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B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附件5</w:t>
      </w:r>
    </w:p>
    <w:p w14:paraId="4FCCC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CBDE2BB">
      <w:pPr>
        <w:snapToGrid w:val="0"/>
        <w:spacing w:line="600" w:lineRule="exact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人工智能推动产教适配赋能高技能人才培养</w:t>
      </w:r>
    </w:p>
    <w:p w14:paraId="5C6CE11C">
      <w:pPr>
        <w:snapToGrid w:val="0"/>
        <w:spacing w:line="600" w:lineRule="exact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主题论文及典型案例参评操作指南</w:t>
      </w:r>
    </w:p>
    <w:p w14:paraId="483CFC98"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44"/>
          <w:lang w:val="en-US" w:eastAsia="zh-CN"/>
        </w:rPr>
      </w:pPr>
    </w:p>
    <w:p w14:paraId="6B64A3B1"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000000"/>
          <w:kern w:val="44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Cs/>
          <w:color w:val="000000"/>
          <w:kern w:val="44"/>
          <w:sz w:val="32"/>
          <w:szCs w:val="44"/>
          <w:lang w:val="en-US" w:eastAsia="zh-CN" w:bidi="ar-SA"/>
        </w:rPr>
        <w:t>一、编写目的</w:t>
      </w:r>
    </w:p>
    <w:p w14:paraId="7C35430D">
      <w:pPr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>读者对象：参赛教师。</w:t>
      </w:r>
    </w:p>
    <w:p w14:paraId="7B01120E">
      <w:pPr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>编写此操作指南为参赛教师提供正确的使用方法，能够指引参赛教师完成参赛指引查看、活动报名、作品提交等操作。</w:t>
      </w:r>
    </w:p>
    <w:p w14:paraId="3CD54CED"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000000"/>
          <w:kern w:val="44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Cs/>
          <w:color w:val="000000"/>
          <w:kern w:val="44"/>
          <w:sz w:val="32"/>
          <w:szCs w:val="44"/>
          <w:lang w:val="en-US" w:eastAsia="zh-CN" w:bidi="ar-SA"/>
        </w:rPr>
        <w:t>二、报名、提交作品</w:t>
      </w:r>
    </w:p>
    <w:p w14:paraId="146CAE3A"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 w:val="0"/>
          <w:color w:val="auto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 w:val="0"/>
          <w:color w:val="auto"/>
          <w:kern w:val="2"/>
          <w:sz w:val="32"/>
          <w:szCs w:val="24"/>
          <w:lang w:val="en-US" w:eastAsia="zh-CN" w:bidi="ar-SA"/>
        </w:rPr>
        <w:t>通过浏览器打开系统地址：</w:t>
      </w:r>
      <w:r>
        <w:rPr>
          <w:rFonts w:hint="default" w:ascii="Times New Roman" w:hAnsi="Times New Roman" w:eastAsia="仿宋" w:cs="Times New Roman"/>
          <w:bCs w:val="0"/>
          <w:color w:val="auto"/>
          <w:kern w:val="2"/>
          <w:sz w:val="28"/>
          <w:szCs w:val="22"/>
          <w:lang w:val="en-US" w:eastAsia="zh-CN" w:bidi="ar-SA"/>
        </w:rPr>
        <w:t>http://www.cqykt.com.cn/match/match/join/details?itemId=237</w:t>
      </w:r>
    </w:p>
    <w:p w14:paraId="57870E2D">
      <w:pPr>
        <w:pStyle w:val="3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（一）登录</w:t>
      </w:r>
    </w:p>
    <w:p w14:paraId="7E5D2E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  <w:lang w:val="en-US" w:eastAsia="zh-CN" w:bidi="ar-SA"/>
        </w:rPr>
        <w:t>点击【确定】，进入登录页面，输入注册手机号，密码登录。</w:t>
      </w:r>
    </w:p>
    <w:p w14:paraId="0AC9AD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 w:val="0"/>
          <w:kern w:val="2"/>
          <w:sz w:val="32"/>
          <w:szCs w:val="32"/>
          <w:lang w:val="en-US" w:eastAsia="zh-CN" w:bidi="ar-SA"/>
        </w:rPr>
        <w:t>注：如未注册需注册后再进行登录。</w:t>
      </w:r>
    </w:p>
    <w:p w14:paraId="2DDC41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default" w:ascii="Times New Roman" w:hAnsi="Times New Roman" w:eastAsia="仿宋" w:cs="Times New Roman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166370</wp:posOffset>
            </wp:positionV>
            <wp:extent cx="5347970" cy="2861945"/>
            <wp:effectExtent l="0" t="0" r="1270" b="317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7970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478F81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 w:val="0"/>
          <w:kern w:val="2"/>
          <w:sz w:val="32"/>
          <w:szCs w:val="32"/>
          <w:lang w:val="en-US" w:eastAsia="zh-CN" w:bidi="ar-SA"/>
        </w:rPr>
      </w:pPr>
    </w:p>
    <w:p w14:paraId="535937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 w:val="0"/>
          <w:kern w:val="2"/>
          <w:sz w:val="32"/>
          <w:szCs w:val="32"/>
          <w:lang w:val="en-US" w:eastAsia="zh-CN" w:bidi="ar-SA"/>
        </w:rPr>
      </w:pPr>
    </w:p>
    <w:p w14:paraId="67C94B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 w:val="0"/>
          <w:kern w:val="2"/>
          <w:sz w:val="32"/>
          <w:szCs w:val="32"/>
          <w:lang w:val="en-US" w:eastAsia="zh-CN" w:bidi="ar-SA"/>
        </w:rPr>
      </w:pPr>
    </w:p>
    <w:p w14:paraId="3615AE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 w:val="0"/>
          <w:kern w:val="2"/>
          <w:sz w:val="32"/>
          <w:szCs w:val="32"/>
          <w:lang w:val="en-US" w:eastAsia="zh-CN" w:bidi="ar-SA"/>
        </w:rPr>
      </w:pPr>
    </w:p>
    <w:p w14:paraId="4B43C1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 w:val="0"/>
          <w:kern w:val="2"/>
          <w:sz w:val="32"/>
          <w:szCs w:val="32"/>
          <w:lang w:val="en-US" w:eastAsia="zh-CN" w:bidi="ar-SA"/>
        </w:rPr>
      </w:pPr>
    </w:p>
    <w:p w14:paraId="58D38E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 w:val="0"/>
          <w:kern w:val="2"/>
          <w:sz w:val="32"/>
          <w:szCs w:val="32"/>
          <w:lang w:val="en-US" w:eastAsia="zh-CN" w:bidi="ar-SA"/>
        </w:rPr>
      </w:pPr>
    </w:p>
    <w:p w14:paraId="597724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 w:val="0"/>
          <w:kern w:val="2"/>
          <w:sz w:val="32"/>
          <w:szCs w:val="32"/>
          <w:lang w:val="en-US" w:eastAsia="zh-CN" w:bidi="ar-SA"/>
        </w:rPr>
      </w:pPr>
    </w:p>
    <w:p w14:paraId="2B068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（二）点击【去报名】</w:t>
      </w:r>
    </w:p>
    <w:p w14:paraId="2352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点击【去报名】，进入报名页面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FCED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140335</wp:posOffset>
            </wp:positionV>
            <wp:extent cx="5263515" cy="2390775"/>
            <wp:effectExtent l="0" t="0" r="9525" b="190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报名信息完善后，点击下方【提交】按钮，提交成功后会弹出报名成功提示。</w:t>
      </w:r>
    </w:p>
    <w:p w14:paraId="34086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103505</wp:posOffset>
            </wp:positionV>
            <wp:extent cx="5262880" cy="2736850"/>
            <wp:effectExtent l="0" t="0" r="10160" b="6350"/>
            <wp:wrapTopAndBottom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注：提交前需仔细核对报名信息，提交后无法修改报名信息。</w:t>
      </w:r>
    </w:p>
    <w:p w14:paraId="72A2C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kern w:val="2"/>
          <w:sz w:val="32"/>
          <w:szCs w:val="32"/>
          <w:lang w:val="en-US" w:eastAsia="zh-CN" w:bidi="ar-SA"/>
        </w:rPr>
        <w:t>（三）点击【我的分组】</w:t>
      </w:r>
    </w:p>
    <w:p w14:paraId="6F10B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报名结束，根据参赛指引时间，点击【我的分组】，填报相关信息。本次申报组别如下：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论文组、案例组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。请认真填写，提交前需仔细核对组别信息，提交后无法修改信息。</w:t>
      </w:r>
    </w:p>
    <w:p w14:paraId="21806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/>
          <w:kern w:val="2"/>
          <w:sz w:val="32"/>
          <w:szCs w:val="32"/>
          <w:lang w:val="en-US" w:eastAsia="zh-CN" w:bidi="ar-SA"/>
        </w:rPr>
        <w:t>（四）点击【上传资源】</w:t>
      </w:r>
    </w:p>
    <w:p w14:paraId="21108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793115</wp:posOffset>
            </wp:positionV>
            <wp:extent cx="5272405" cy="4620260"/>
            <wp:effectExtent l="0" t="0" r="635" b="12700"/>
            <wp:wrapTopAndBottom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2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根据参赛指引时间要求，点击【上传资源】，进入提交作品页面。</w:t>
      </w:r>
    </w:p>
    <w:p w14:paraId="6A0FD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填报说明：</w:t>
      </w:r>
    </w:p>
    <w:p w14:paraId="3B04B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资源名称：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论文或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案例题目</w:t>
      </w:r>
    </w:p>
    <w:p w14:paraId="14F8C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参赛资料：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上传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论文或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案例申报书PDF</w:t>
      </w:r>
    </w:p>
    <w:p w14:paraId="69C05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学段、年级、学期、学科：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此项为系统必填项，请按实际情况填写，其信息主要用于系统分类，不影响评审。</w:t>
      </w:r>
    </w:p>
    <w:p w14:paraId="79092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资源附件：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0"/>
          <w:lang w:val="en-US" w:eastAsia="zh-CN"/>
        </w:rPr>
        <w:t>word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2"/>
          <w:lang w:val="en-US" w:eastAsia="zh-CN"/>
        </w:rPr>
        <w:t>电子版、查重报告、汇总表盖章扫描版。</w:t>
      </w:r>
    </w:p>
    <w:p w14:paraId="6FBA2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作者：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论文或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案例作者（不超过3人）</w:t>
      </w:r>
    </w:p>
    <w:p w14:paraId="7D2F6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以下为非必填项，可忽略：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微课所属任务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、教材版本、知识点、章节/单元、课时、项目负责人、技术支持、指导教师、项目简介。</w:t>
      </w:r>
    </w:p>
    <w:p w14:paraId="0B57E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信息完善后，点击下方的【确定】按钮，提交成功后会弹出提交成功提示。</w:t>
      </w:r>
    </w:p>
    <w:p w14:paraId="2B450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注：提交作品前需仔细核对作品信息，提交后无法修改。</w:t>
      </w:r>
    </w:p>
    <w:p w14:paraId="45DD325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0467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B9208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4B558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 w:val="0"/>
          <w:kern w:val="2"/>
          <w:sz w:val="32"/>
          <w:szCs w:val="32"/>
          <w:lang w:val="en-US" w:eastAsia="zh-CN" w:bidi="ar-SA"/>
        </w:rPr>
      </w:pPr>
    </w:p>
    <w:p w14:paraId="4F550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0F55BCC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5C294"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86C20">
                          <w:pPr>
                            <w:pStyle w:val="4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486C20">
                    <w:pPr>
                      <w:pStyle w:val="4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71931">
    <w:pPr>
      <w:pStyle w:val="4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A6D1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9A6D1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C92926"/>
    <w:multiLevelType w:val="multilevel"/>
    <w:tmpl w:val="E2C92926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96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E1D45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5082F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6AE1D45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893496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2F4048F"/>
    <w:rsid w:val="54EF721D"/>
    <w:rsid w:val="573178BC"/>
    <w:rsid w:val="57753D5F"/>
    <w:rsid w:val="57FA2500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4835A3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pageBreakBefore w:val="0"/>
      <w:numPr>
        <w:ilvl w:val="0"/>
        <w:numId w:val="1"/>
      </w:num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before="240" w:after="60" w:line="800" w:lineRule="exact"/>
      <w:ind w:left="0" w:firstLine="0"/>
      <w:outlineLvl w:val="0"/>
    </w:pPr>
    <w:rPr>
      <w:rFonts w:ascii="Arial" w:hAnsi="Arial" w:eastAsia="黑体"/>
      <w:bCs/>
      <w:color w:val="000000"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numPr>
        <w:ilvl w:val="1"/>
        <w:numId w:val="1"/>
      </w:numPr>
      <w:spacing w:before="240" w:after="240" w:line="400" w:lineRule="exact"/>
      <w:outlineLvl w:val="1"/>
    </w:pPr>
    <w:rPr>
      <w:rFonts w:ascii="Arial" w:hAnsi="Arial" w:eastAsia="楷体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2025-10-29T07:08:00Z</dcterms:created>
  <dc:creator> </dc:creator>
  <cp:lastModifiedBy> </cp:lastModifiedBy>
  <dcterms:modified xsi:type="dcterms:W3CDTF">2025-10-29T07:08:48Z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AA82129F7CDF44FA9679336CBE76BC46_11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