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3CD59">
      <w:pPr>
        <w:spacing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 w14:paraId="470A7213">
      <w:pPr>
        <w:spacing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 w14:paraId="0120B746">
      <w:pP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 xml:space="preserve"> 2025年重庆市小学道德与法治学科优质课大赛评价量表</w:t>
      </w:r>
    </w:p>
    <w:p w14:paraId="4D76247D">
      <w:pP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 w14:paraId="467CE11E">
      <w:pPr>
        <w:spacing w:line="360" w:lineRule="auto"/>
        <w:ind w:firstLine="562" w:firstLineChars="200"/>
        <w:rPr>
          <w:rFonts w:hint="default" w:ascii="Times New Roman" w:hAnsi="Times New Roman" w:eastAsia="方正小标宋_GBK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>选手号码：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 xml:space="preserve">  课题：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  <w:t xml:space="preserve">评委签名： 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u w:val="single"/>
        </w:rPr>
        <w:t xml:space="preserve">           </w:t>
      </w:r>
    </w:p>
    <w:tbl>
      <w:tblPr>
        <w:tblStyle w:val="4"/>
        <w:tblpPr w:leftFromText="180" w:rightFromText="180" w:vertAnchor="text" w:tblpXSpec="center" w:tblpY="1"/>
        <w:tblOverlap w:val="never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95"/>
        <w:gridCol w:w="7153"/>
        <w:gridCol w:w="900"/>
        <w:gridCol w:w="900"/>
      </w:tblGrid>
      <w:tr w14:paraId="7AC2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gridSpan w:val="2"/>
          </w:tcPr>
          <w:p w14:paraId="40EDE1C6">
            <w:pPr>
              <w:spacing w:line="360" w:lineRule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评价项目</w:t>
            </w:r>
          </w:p>
        </w:tc>
        <w:tc>
          <w:tcPr>
            <w:tcW w:w="7153" w:type="dxa"/>
          </w:tcPr>
          <w:p w14:paraId="6C0AAB54">
            <w:pPr>
              <w:spacing w:line="360" w:lineRule="auto"/>
              <w:ind w:firstLine="2270" w:firstLineChars="942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评 价 内 容</w:t>
            </w:r>
          </w:p>
        </w:tc>
        <w:tc>
          <w:tcPr>
            <w:tcW w:w="900" w:type="dxa"/>
          </w:tcPr>
          <w:p w14:paraId="35516C3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权重</w:t>
            </w:r>
          </w:p>
        </w:tc>
        <w:tc>
          <w:tcPr>
            <w:tcW w:w="900" w:type="dxa"/>
          </w:tcPr>
          <w:p w14:paraId="6D107A5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得分</w:t>
            </w:r>
          </w:p>
        </w:tc>
      </w:tr>
      <w:tr w14:paraId="21E7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47" w:type="dxa"/>
          </w:tcPr>
          <w:p w14:paraId="64E068E2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纸质资料</w:t>
            </w:r>
          </w:p>
        </w:tc>
        <w:tc>
          <w:tcPr>
            <w:tcW w:w="695" w:type="dxa"/>
          </w:tcPr>
          <w:p w14:paraId="63C7B34E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教学</w:t>
            </w:r>
          </w:p>
          <w:p w14:paraId="43E6D20C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设计</w:t>
            </w:r>
          </w:p>
        </w:tc>
        <w:tc>
          <w:tcPr>
            <w:tcW w:w="7153" w:type="dxa"/>
          </w:tcPr>
          <w:p w14:paraId="1B0499A1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1.符合《义务教育道德与法治课程标准（2022年版）》教学理念，符合统编教材内容结构，有正确的育人价值导向。教学设计撰写认真，内容完整，有大单元大概念、情境、问题、任务教学意识。</w:t>
            </w:r>
          </w:p>
          <w:p w14:paraId="27183A1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2.单元目标、课时目标内在逻辑关系正确，目标清晰、明确、具体，符合课标、教材和学情，指向核心素养。</w:t>
            </w:r>
          </w:p>
          <w:p w14:paraId="7DF07581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3.准确把握教材，创造性地使用教材。资源选取符合儿童认知水平，有利于教学意图实现和教学效果达成。</w:t>
            </w:r>
          </w:p>
          <w:p w14:paraId="58A6F712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4.教学活动设计逻辑通畅、结构清晰、过程完整、层次清楚，有利于学生能力提升和核心素养培育。</w:t>
            </w:r>
          </w:p>
          <w:p w14:paraId="3F6E966D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5.板书设计合理，对学生有引导作用；作业设计合理，对学生能力的提升和素养培育有较大价值。</w:t>
            </w:r>
          </w:p>
          <w:p w14:paraId="48D67770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6.评价科学，具有可测量性，杜绝形式化的评价。</w:t>
            </w:r>
          </w:p>
        </w:tc>
        <w:tc>
          <w:tcPr>
            <w:tcW w:w="900" w:type="dxa"/>
          </w:tcPr>
          <w:p w14:paraId="4593197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0.1</w:t>
            </w:r>
          </w:p>
        </w:tc>
        <w:tc>
          <w:tcPr>
            <w:tcW w:w="900" w:type="dxa"/>
          </w:tcPr>
          <w:p w14:paraId="60DAFBF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0-10</w:t>
            </w:r>
          </w:p>
        </w:tc>
      </w:tr>
      <w:tr w14:paraId="71A5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847" w:type="dxa"/>
            <w:vMerge w:val="restart"/>
          </w:tcPr>
          <w:p w14:paraId="0A33C4CF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62ED06A3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5659BBFE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0473C7A9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09CD3420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12E3E574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课堂呈现</w:t>
            </w:r>
          </w:p>
        </w:tc>
        <w:tc>
          <w:tcPr>
            <w:tcW w:w="695" w:type="dxa"/>
          </w:tcPr>
          <w:p w14:paraId="2DB84A6C">
            <w:pPr>
              <w:spacing w:line="36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65BAB71A">
            <w:pPr>
              <w:spacing w:line="36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教</w:t>
            </w:r>
          </w:p>
          <w:p w14:paraId="644ED477">
            <w:pPr>
              <w:spacing w:line="36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师</w:t>
            </w:r>
          </w:p>
          <w:p w14:paraId="00D8E59E">
            <w:pPr>
              <w:spacing w:line="360" w:lineRule="auto"/>
              <w:ind w:left="239" w:leftChars="114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行为</w:t>
            </w:r>
          </w:p>
        </w:tc>
        <w:tc>
          <w:tcPr>
            <w:tcW w:w="7153" w:type="dxa"/>
          </w:tcPr>
          <w:p w14:paraId="61BEA73F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1.符合《义务教育道德与法治课程标准（2022年版）》理念展开教学。</w:t>
            </w:r>
          </w:p>
          <w:p w14:paraId="78F815F1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2.正确理解统编教材意图，准确把握教材，创造性地使用教材。</w:t>
            </w:r>
          </w:p>
          <w:p w14:paraId="5987DF9A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.教学坚持正确的育人价值导向，坚持素养导向，教学逻辑清晰、注重内容结构化、强化学科实践活动，教学方法得当，情境设置合情、任务设置合理、问题设计科学、时间分配利于教与学开展，给学生提供了充分的展示空间和时间，能根据学生的实际情况调整自己的教学策略。</w:t>
            </w:r>
          </w:p>
          <w:p w14:paraId="131B5D90">
            <w:pP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4.教师能创新教学方式方法，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有效引导学生自主学习、探究学习，注重对学生的思维引导，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创设了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师生、生生互动共进的学习氛围，课堂有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学习共同体的形成。</w:t>
            </w:r>
          </w:p>
          <w:p w14:paraId="1B08BD0C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5.教师能对学生进行及时的启发、点拨、引导，并能对学生进行恰当评价，鼓励学生创新，增强学生自信。</w:t>
            </w:r>
          </w:p>
          <w:p w14:paraId="168F6523">
            <w:pPr>
              <w:pStyle w:val="7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6.能合理、高效、熟练运用现代化教学手段。</w:t>
            </w:r>
          </w:p>
        </w:tc>
        <w:tc>
          <w:tcPr>
            <w:tcW w:w="900" w:type="dxa"/>
          </w:tcPr>
          <w:p w14:paraId="68A6B0A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0．3</w:t>
            </w:r>
          </w:p>
        </w:tc>
        <w:tc>
          <w:tcPr>
            <w:tcW w:w="900" w:type="dxa"/>
            <w:vMerge w:val="restart"/>
          </w:tcPr>
          <w:p w14:paraId="3742100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0-90</w:t>
            </w:r>
          </w:p>
        </w:tc>
      </w:tr>
      <w:tr w14:paraId="6195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47" w:type="dxa"/>
            <w:vMerge w:val="continue"/>
          </w:tcPr>
          <w:p w14:paraId="6C157A50">
            <w:pPr>
              <w:spacing w:line="360" w:lineRule="auto"/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695" w:type="dxa"/>
          </w:tcPr>
          <w:p w14:paraId="63C6BD52">
            <w:pPr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学</w:t>
            </w:r>
          </w:p>
          <w:p w14:paraId="58E1804F">
            <w:pPr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生</w:t>
            </w:r>
          </w:p>
          <w:p w14:paraId="5E03D889">
            <w:pPr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行</w:t>
            </w:r>
          </w:p>
          <w:p w14:paraId="2218375D">
            <w:pPr>
              <w:ind w:firstLine="241" w:firstLineChars="10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为</w:t>
            </w:r>
          </w:p>
        </w:tc>
        <w:tc>
          <w:tcPr>
            <w:tcW w:w="7153" w:type="dxa"/>
          </w:tcPr>
          <w:p w14:paraId="0BAE9550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7.积极参与到课堂教学活动中，自主学习，快乐学习； 乐于表达，勇于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展示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。</w:t>
            </w:r>
          </w:p>
          <w:p w14:paraId="62D70266">
            <w:pP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8.思维活跃，大胆质疑，能借助已有经验来发现问题、分析问题和解决问题，有完成学习任务的兴趣和方法。</w:t>
            </w:r>
          </w:p>
          <w:p w14:paraId="25E96BB8">
            <w:pP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9.学生主体地位突出，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</w:rPr>
              <w:t>参与面广，在学习过程中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能生成新的问题，并获得一定的体验和感悟。</w:t>
            </w:r>
          </w:p>
        </w:tc>
        <w:tc>
          <w:tcPr>
            <w:tcW w:w="900" w:type="dxa"/>
          </w:tcPr>
          <w:p w14:paraId="7963131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  <w:p w14:paraId="1CDB4D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  <w:p w14:paraId="032760A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0.3</w:t>
            </w:r>
          </w:p>
        </w:tc>
        <w:tc>
          <w:tcPr>
            <w:tcW w:w="900" w:type="dxa"/>
            <w:vMerge w:val="continue"/>
          </w:tcPr>
          <w:p w14:paraId="690D522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  <w:tr w14:paraId="6C1A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Merge w:val="continue"/>
          </w:tcPr>
          <w:p w14:paraId="2AB00D77">
            <w:pPr>
              <w:spacing w:line="360" w:lineRule="auto"/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695" w:type="dxa"/>
          </w:tcPr>
          <w:p w14:paraId="62A6DB03">
            <w:pPr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教</w:t>
            </w:r>
          </w:p>
          <w:p w14:paraId="5454EA51">
            <w:pPr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学</w:t>
            </w:r>
          </w:p>
          <w:p w14:paraId="28B4AB22">
            <w:pPr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效</w:t>
            </w:r>
          </w:p>
          <w:p w14:paraId="1C4B74F2">
            <w:pPr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果</w:t>
            </w:r>
          </w:p>
        </w:tc>
        <w:tc>
          <w:tcPr>
            <w:tcW w:w="7153" w:type="dxa"/>
          </w:tcPr>
          <w:p w14:paraId="7E4AE74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10.教学目标达成度高。</w:t>
            </w:r>
          </w:p>
          <w:p w14:paraId="791BFC2D">
            <w:pPr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11.解决学生前侧重出现的问题和困惑。                                 12.核心素养落地，学习真实发生。</w:t>
            </w:r>
          </w:p>
        </w:tc>
        <w:tc>
          <w:tcPr>
            <w:tcW w:w="900" w:type="dxa"/>
          </w:tcPr>
          <w:p w14:paraId="6B4ACBB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0.3</w:t>
            </w:r>
          </w:p>
        </w:tc>
        <w:tc>
          <w:tcPr>
            <w:tcW w:w="900" w:type="dxa"/>
            <w:vMerge w:val="continue"/>
          </w:tcPr>
          <w:p w14:paraId="10D1273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  <w:tr w14:paraId="5FB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2" w:type="dxa"/>
            <w:gridSpan w:val="2"/>
          </w:tcPr>
          <w:p w14:paraId="450C4C4C">
            <w:pPr>
              <w:spacing w:line="360" w:lineRule="auto"/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  <w:p w14:paraId="21EEB6FF">
            <w:pPr>
              <w:spacing w:line="360" w:lineRule="auto"/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评语</w:t>
            </w:r>
          </w:p>
          <w:p w14:paraId="4F0EB009">
            <w:pPr>
              <w:spacing w:line="360" w:lineRule="auto"/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  <w:tc>
          <w:tcPr>
            <w:tcW w:w="8953" w:type="dxa"/>
            <w:gridSpan w:val="3"/>
          </w:tcPr>
          <w:p w14:paraId="1E4B5DF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  <w:p w14:paraId="494A9AC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  <w:p w14:paraId="1B794C8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</w:tbl>
    <w:p w14:paraId="53776805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重庆市2025年小学道德与法治优质课竞赛活动</w:t>
      </w:r>
    </w:p>
    <w:p w14:paraId="43D34ACB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参赛教师报名表</w:t>
      </w:r>
    </w:p>
    <w:p w14:paraId="584D07C0">
      <w:pPr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0A04A1E1">
      <w:pPr>
        <w:spacing w:line="4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区县：                联系人：                电话：</w:t>
      </w:r>
    </w:p>
    <w:tbl>
      <w:tblPr>
        <w:tblStyle w:val="5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494"/>
        <w:gridCol w:w="756"/>
        <w:gridCol w:w="1696"/>
        <w:gridCol w:w="2809"/>
      </w:tblGrid>
      <w:tr w14:paraId="4B0A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259" w:type="dxa"/>
            <w:vAlign w:val="center"/>
          </w:tcPr>
          <w:p w14:paraId="6E2CF5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0" w:type="dxa"/>
            <w:gridSpan w:val="2"/>
            <w:vAlign w:val="center"/>
          </w:tcPr>
          <w:p w14:paraId="165E756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7BB06D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2809" w:type="dxa"/>
          </w:tcPr>
          <w:p w14:paraId="6DA895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AD4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59" w:type="dxa"/>
            <w:vAlign w:val="center"/>
          </w:tcPr>
          <w:p w14:paraId="22BA71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gridSpan w:val="2"/>
            <w:vAlign w:val="center"/>
          </w:tcPr>
          <w:p w14:paraId="3E76EAC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C2861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809" w:type="dxa"/>
          </w:tcPr>
          <w:p w14:paraId="332298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D3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59" w:type="dxa"/>
            <w:vAlign w:val="center"/>
          </w:tcPr>
          <w:p w14:paraId="6E3B21D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年级</w:t>
            </w:r>
          </w:p>
        </w:tc>
        <w:tc>
          <w:tcPr>
            <w:tcW w:w="2250" w:type="dxa"/>
            <w:gridSpan w:val="2"/>
            <w:vAlign w:val="center"/>
          </w:tcPr>
          <w:p w14:paraId="7B23DEC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3DD976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课题</w:t>
            </w:r>
          </w:p>
        </w:tc>
        <w:tc>
          <w:tcPr>
            <w:tcW w:w="2809" w:type="dxa"/>
          </w:tcPr>
          <w:p w14:paraId="40D560A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37A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59" w:type="dxa"/>
            <w:vAlign w:val="center"/>
          </w:tcPr>
          <w:p w14:paraId="6D4A622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近五年教学成果</w:t>
            </w:r>
          </w:p>
        </w:tc>
        <w:tc>
          <w:tcPr>
            <w:tcW w:w="6755" w:type="dxa"/>
            <w:gridSpan w:val="4"/>
          </w:tcPr>
          <w:p w14:paraId="1D6D93D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306B9AD0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29ABD14F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1FD2FF18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4ED1D1AB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7DF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2259" w:type="dxa"/>
            <w:vAlign w:val="center"/>
          </w:tcPr>
          <w:p w14:paraId="01CDB735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55" w:type="dxa"/>
            <w:gridSpan w:val="4"/>
          </w:tcPr>
          <w:p w14:paraId="547184A1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61CAB2F0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6E907240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7346A9C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 xml:space="preserve">                         学校审核意见并盖章</w:t>
            </w:r>
          </w:p>
          <w:p w14:paraId="725204A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 xml:space="preserve">                            年    月    日</w:t>
            </w:r>
          </w:p>
        </w:tc>
      </w:tr>
      <w:tr w14:paraId="4B6F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53" w:type="dxa"/>
            <w:gridSpan w:val="2"/>
            <w:vAlign w:val="center"/>
          </w:tcPr>
          <w:p w14:paraId="2506139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区县教研机构审核</w:t>
            </w:r>
          </w:p>
        </w:tc>
        <w:tc>
          <w:tcPr>
            <w:tcW w:w="5261" w:type="dxa"/>
            <w:gridSpan w:val="3"/>
          </w:tcPr>
          <w:p w14:paraId="0BAE850B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4325FFBF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  <w:p w14:paraId="5E21090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 xml:space="preserve">                  审核意见并盖章</w:t>
            </w:r>
          </w:p>
          <w:p w14:paraId="120AF257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 xml:space="preserve">                  年    月    日</w:t>
            </w:r>
          </w:p>
        </w:tc>
      </w:tr>
    </w:tbl>
    <w:p w14:paraId="784DD23B">
      <w:pPr>
        <w:rPr>
          <w:rFonts w:hint="default" w:ascii="Times New Roman" w:hAnsi="Times New Roman" w:cs="Times New Roman"/>
          <w:color w:val="auto"/>
        </w:rPr>
      </w:pPr>
    </w:p>
    <w:p w14:paraId="074D095A">
      <w:p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377240C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备注：请参赛教师填好报名表，于2025年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日前将盖章扫描的电子版发到24746388@qq.com邮箱。</w:t>
      </w:r>
    </w:p>
    <w:p w14:paraId="793D70DC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815FC16">
      <w:pPr>
        <w:spacing w:line="60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D21ACBA">
      <w:pPr>
        <w:spacing w:line="60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29986498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重庆市2025年小学道德与法治学科优质课大赛</w:t>
      </w:r>
    </w:p>
    <w:p w14:paraId="28B60DDE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单元整体教学设计模板</w:t>
      </w:r>
    </w:p>
    <w:p w14:paraId="41A3385D">
      <w:pPr>
        <w:pStyle w:val="2"/>
        <w:rPr>
          <w:rFonts w:hint="default" w:ascii="Times New Roman" w:hAnsi="Times New Roman" w:cs="Times New Roman"/>
          <w:color w:val="auto"/>
          <w:sz w:val="15"/>
        </w:rPr>
      </w:pP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7314"/>
      </w:tblGrid>
      <w:tr w14:paraId="29CD4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68" w:type="dxa"/>
            <w:gridSpan w:val="2"/>
          </w:tcPr>
          <w:p w14:paraId="34246E06">
            <w:pPr>
              <w:pStyle w:val="8"/>
              <w:spacing w:before="50" w:line="390" w:lineRule="exact"/>
              <w:ind w:left="2898" w:right="2891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</w:rPr>
              <w:t>单元教学设计</w:t>
            </w:r>
          </w:p>
        </w:tc>
      </w:tr>
      <w:tr w14:paraId="7FB77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154" w:type="dxa"/>
          </w:tcPr>
          <w:p w14:paraId="12188A9A">
            <w:pPr>
              <w:pStyle w:val="8"/>
              <w:spacing w:before="80"/>
              <w:ind w:left="107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单元名称</w:t>
            </w:r>
          </w:p>
        </w:tc>
        <w:tc>
          <w:tcPr>
            <w:tcW w:w="7314" w:type="dxa"/>
          </w:tcPr>
          <w:p w14:paraId="5F1882CD">
            <w:pPr>
              <w:pStyle w:val="8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  <w:tr w14:paraId="7388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468" w:type="dxa"/>
            <w:gridSpan w:val="2"/>
          </w:tcPr>
          <w:p w14:paraId="7BF8639A">
            <w:pPr>
              <w:pStyle w:val="8"/>
              <w:spacing w:before="17" w:line="273" w:lineRule="auto"/>
              <w:ind w:right="88" w:firstLine="241" w:firstLineChars="1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单元教学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内容分析</w:t>
            </w:r>
            <w:r>
              <w:rPr>
                <w:rFonts w:hint="default" w:ascii="Times New Roman" w:hAnsi="Times New Roman" w:cs="Times New Roman"/>
                <w:color w:val="auto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以结构图等形式呈现全册同一主题内容逻辑、本册本单元逻辑（或自主构建的本册跨单元逻辑、或本学期跨学科单元逻辑）；</w:t>
            </w:r>
            <w:r>
              <w:rPr>
                <w:rFonts w:hint="default" w:ascii="Times New Roman" w:hAnsi="Times New Roman" w:cs="Times New Roman"/>
                <w:color w:val="auto"/>
              </w:rPr>
              <w:t>依据课程标准的要求，简述本单元学习对学生核心素养发展的价值；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尝试提炼大概念</w:t>
            </w:r>
            <w:r>
              <w:rPr>
                <w:rFonts w:hint="default" w:ascii="Times New Roman" w:hAnsi="Times New Roman" w:cs="Times New Roman"/>
                <w:color w:val="auto"/>
              </w:rPr>
              <w:t>。）</w:t>
            </w:r>
          </w:p>
          <w:p w14:paraId="359B83B0">
            <w:pPr>
              <w:pStyle w:val="8"/>
              <w:spacing w:before="17" w:line="273" w:lineRule="auto"/>
              <w:ind w:right="88"/>
              <w:rPr>
                <w:rFonts w:hint="default" w:ascii="Times New Roman" w:hAnsi="Times New Roman" w:cs="Times New Roman"/>
                <w:color w:val="auto"/>
              </w:rPr>
            </w:pPr>
          </w:p>
          <w:p w14:paraId="0A3E25C4">
            <w:pPr>
              <w:pStyle w:val="8"/>
              <w:spacing w:before="17" w:line="273" w:lineRule="auto"/>
              <w:ind w:right="88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1E160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9468" w:type="dxa"/>
            <w:gridSpan w:val="2"/>
          </w:tcPr>
          <w:p w14:paraId="2A4C6A77">
            <w:pPr>
              <w:pStyle w:val="8"/>
              <w:spacing w:before="16" w:line="273" w:lineRule="auto"/>
              <w:ind w:right="39" w:firstLine="241" w:firstLineChars="10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单元目标与重点难点</w:t>
            </w:r>
            <w:r>
              <w:rPr>
                <w:rFonts w:hint="default" w:ascii="Times New Roman" w:hAnsi="Times New Roman" w:cs="Times New Roman"/>
                <w:color w:val="auto"/>
              </w:rPr>
              <w:t>（根据课程标准、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教材内容</w:t>
            </w:r>
            <w:r>
              <w:rPr>
                <w:rFonts w:hint="default" w:ascii="Times New Roman" w:hAnsi="Times New Roman" w:cs="Times New Roman"/>
                <w:color w:val="auto"/>
              </w:rPr>
              <w:t>和学生</w:t>
            </w:r>
            <w:r>
              <w:rPr>
                <w:rFonts w:hint="default" w:ascii="Times New Roman" w:hAnsi="Times New Roman" w:cs="Times New Roman"/>
                <w:color w:val="auto"/>
                <w:lang w:val="en-US"/>
              </w:rPr>
              <w:t>学情</w:t>
            </w:r>
            <w:r>
              <w:rPr>
                <w:rFonts w:hint="default" w:ascii="Times New Roman" w:hAnsi="Times New Roman" w:cs="Times New Roman"/>
                <w:color w:val="auto"/>
              </w:rPr>
              <w:t>，设计单元学习目标，明确重点和难点）</w:t>
            </w:r>
          </w:p>
        </w:tc>
      </w:tr>
      <w:tr w14:paraId="45B82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9468" w:type="dxa"/>
            <w:gridSpan w:val="2"/>
          </w:tcPr>
          <w:p w14:paraId="6184A6EA">
            <w:pPr>
              <w:pStyle w:val="8"/>
              <w:spacing w:before="17" w:line="273" w:lineRule="auto"/>
              <w:ind w:right="88" w:firstLine="241" w:firstLineChars="1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val="en-US"/>
              </w:rPr>
              <w:t>三、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</w:rPr>
              <w:t>单元整体教学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highlight w:val="none"/>
                <w:lang w:val="en-US"/>
              </w:rPr>
              <w:t>规划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（以结构图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形式整体呈现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  <w:t>单元整体知识逻辑、教学逻辑，包含大概念、情境、问题、任务，及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单元内的课时安排等）</w:t>
            </w:r>
          </w:p>
        </w:tc>
      </w:tr>
    </w:tbl>
    <w:p w14:paraId="18127A7A">
      <w:pPr>
        <w:pStyle w:val="2"/>
        <w:spacing w:before="11"/>
        <w:rPr>
          <w:rFonts w:hint="default" w:ascii="Times New Roman" w:hAnsi="Times New Roman" w:cs="Times New Roman"/>
          <w:color w:val="auto"/>
          <w:sz w:val="17"/>
        </w:rPr>
      </w:pPr>
    </w:p>
    <w:tbl>
      <w:tblPr>
        <w:tblStyle w:val="4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913"/>
        <w:gridCol w:w="8303"/>
        <w:gridCol w:w="132"/>
      </w:tblGrid>
      <w:tr w14:paraId="09284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468" w:type="dxa"/>
            <w:gridSpan w:val="4"/>
          </w:tcPr>
          <w:p w14:paraId="5EDB197B">
            <w:pPr>
              <w:pStyle w:val="8"/>
              <w:spacing w:before="68" w:line="372" w:lineRule="exact"/>
              <w:ind w:left="2898" w:right="2891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0"/>
              </w:rPr>
              <w:t>课时教学设计</w:t>
            </w:r>
          </w:p>
        </w:tc>
      </w:tr>
      <w:tr w14:paraId="73D40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033" w:type="dxa"/>
            <w:gridSpan w:val="2"/>
          </w:tcPr>
          <w:p w14:paraId="0174D8BE">
            <w:pPr>
              <w:pStyle w:val="8"/>
              <w:spacing w:before="81"/>
              <w:ind w:left="275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课题</w:t>
            </w:r>
          </w:p>
        </w:tc>
        <w:tc>
          <w:tcPr>
            <w:tcW w:w="8435" w:type="dxa"/>
            <w:gridSpan w:val="2"/>
          </w:tcPr>
          <w:p w14:paraId="77DEA1EA">
            <w:pPr>
              <w:pStyle w:val="8"/>
              <w:rPr>
                <w:rFonts w:hint="default" w:ascii="Times New Roman" w:hAnsi="Times New Roman" w:cs="Times New Roman"/>
                <w:color w:val="auto"/>
                <w:sz w:val="22"/>
              </w:rPr>
            </w:pPr>
          </w:p>
        </w:tc>
      </w:tr>
      <w:tr w14:paraId="7607E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9468" w:type="dxa"/>
            <w:gridSpan w:val="4"/>
          </w:tcPr>
          <w:p w14:paraId="28CF67E4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4"/>
                <w:sz w:val="24"/>
              </w:rPr>
              <w:t>教学内容分析</w:t>
            </w:r>
            <w:r>
              <w:rPr>
                <w:rFonts w:hint="default" w:ascii="Times New Roman" w:hAnsi="Times New Roman" w:cs="Times New Roman"/>
                <w:color w:val="auto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分析本课时教学内容在单元中的位置，学习内容对发展学生核心素养的功能价值， 蕴含的正确价值观念等）</w:t>
            </w:r>
          </w:p>
        </w:tc>
      </w:tr>
      <w:tr w14:paraId="47A25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9468" w:type="dxa"/>
            <w:gridSpan w:val="4"/>
          </w:tcPr>
          <w:p w14:paraId="695A52E6">
            <w:pPr>
              <w:pStyle w:val="8"/>
              <w:spacing w:before="18" w:line="273" w:lineRule="auto"/>
              <w:ind w:left="107" w:right="98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95"/>
                <w:sz w:val="24"/>
                <w:lang w:val="en-US"/>
              </w:rPr>
              <w:t>二、课时目标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5"/>
                <w:w w:val="95"/>
                <w:sz w:val="24"/>
                <w:lang w:val="en-US"/>
              </w:rPr>
              <w:t>和教学重难点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5"/>
                <w:w w:val="95"/>
                <w:sz w:val="24"/>
              </w:rPr>
              <w:t>确定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95"/>
              </w:rPr>
              <w:t>根据课程、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95"/>
                <w:lang w:val="en-US"/>
              </w:rPr>
              <w:t>教材内容、单元目标、本单元大概念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95"/>
              </w:rPr>
              <w:t>和学生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95"/>
                <w:lang w:val="en-US"/>
              </w:rPr>
              <w:t>学情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95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  <w:w w:val="95"/>
                <w:lang w:val="en-US"/>
              </w:rPr>
              <w:t>撰写课时教学目标，确定教学重难点。要求目标可测、可评，不拔高、不泛化。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）</w:t>
            </w:r>
          </w:p>
        </w:tc>
      </w:tr>
      <w:tr w14:paraId="7530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468" w:type="dxa"/>
            <w:gridSpan w:val="4"/>
            <w:tcBorders>
              <w:bottom w:val="dotDash" w:color="000000" w:sz="4" w:space="0"/>
            </w:tcBorders>
          </w:tcPr>
          <w:p w14:paraId="3B7841A5">
            <w:pPr>
              <w:pStyle w:val="8"/>
              <w:spacing w:before="80"/>
              <w:ind w:left="107"/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三、教师教学过程和学生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学习活动设计（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详细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</w:rPr>
              <w:t>）</w:t>
            </w:r>
          </w:p>
        </w:tc>
      </w:tr>
      <w:tr w14:paraId="4563A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0" w:type="dxa"/>
            <w:tcBorders>
              <w:top w:val="nil"/>
              <w:bottom w:val="nil"/>
              <w:right w:val="dotDash" w:color="000000" w:sz="4" w:space="0"/>
            </w:tcBorders>
          </w:tcPr>
          <w:p w14:paraId="6B90E6E7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216" w:type="dxa"/>
            <w:gridSpan w:val="2"/>
            <w:vMerge w:val="restart"/>
            <w:tcBorders>
              <w:top w:val="dotDash" w:color="000000" w:sz="4" w:space="0"/>
              <w:left w:val="dotDash" w:color="000000" w:sz="4" w:space="0"/>
              <w:right w:val="dotDash" w:color="000000" w:sz="4" w:space="0"/>
            </w:tcBorders>
          </w:tcPr>
          <w:p w14:paraId="1B01B25F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课前谈话：不涉及教学内容</w:t>
            </w:r>
          </w:p>
          <w:p w14:paraId="6A7BF9E6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导入：</w:t>
            </w:r>
          </w:p>
          <w:p w14:paraId="0ADE4B6E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1.请学生介绍身边熟悉的老师。</w:t>
            </w:r>
          </w:p>
          <w:p w14:paraId="175DDFFF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2.做“猜猜他是谁”的游戏。</w:t>
            </w:r>
          </w:p>
          <w:p w14:paraId="1960AF99">
            <w:pPr>
              <w:spacing w:line="360" w:lineRule="auto"/>
              <w:rPr>
                <w:rFonts w:hint="default" w:ascii="Times New Roman" w:hAnsi="Times New Roman" w:eastAsia="楷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24"/>
              </w:rPr>
              <w:t>【</w:t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sz w:val="24"/>
              </w:rPr>
              <w:t>设计意图：课前的猜老师环节既有较强的趣味性，又有利于引起学生的好奇心。该环节用学生熟悉的教师资源，让学生关注自己的老师，走进老师的生活，进入课堂学习。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</w:rPr>
              <w:t>】</w:t>
            </w:r>
          </w:p>
          <w:p w14:paraId="2F185C47">
            <w:pPr>
              <w:spacing w:line="360" w:lineRule="auto"/>
              <w:rPr>
                <w:rFonts w:hint="default" w:ascii="Times New Roman" w:hAnsi="Times New Roman" w:eastAsia="楷体" w:cs="Times New Roman"/>
                <w:color w:val="auto"/>
                <w:sz w:val="24"/>
              </w:rPr>
            </w:pPr>
          </w:p>
          <w:p w14:paraId="1010D095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drawing>
                <wp:inline distT="0" distB="0" distL="114300" distR="114300">
                  <wp:extent cx="5216525" cy="3975735"/>
                  <wp:effectExtent l="57150" t="57150" r="60325" b="666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525" cy="3975735"/>
                          </a:xfrm>
                          <a:prstGeom prst="rect">
                            <a:avLst/>
                          </a:prstGeom>
                          <a:noFill/>
                          <a:ln w="5715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B86DF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C0CF5F2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77F5C19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活动一：老师的辛苦我知道</w:t>
            </w:r>
          </w:p>
          <w:p w14:paraId="70819E95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1.各小组统计各科老师周课时数。（课前完成调查）</w:t>
            </w:r>
          </w:p>
          <w:p w14:paraId="00D17EB1">
            <w:pPr>
              <w:numPr>
                <w:ilvl w:val="0"/>
                <w:numId w:val="1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学生展示体育老师任课表，</w:t>
            </w:r>
          </w:p>
          <w:p w14:paraId="301EBF41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通过对体育老师调查表的展示，让学生体会科任老师教学时间、教学环境上的辛苦</w:t>
            </w:r>
          </w:p>
          <w:p w14:paraId="56AB8059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师：课前我们完成了各科教师工作调查表，谁愿意来展示一下？</w:t>
            </w:r>
          </w:p>
          <w:p w14:paraId="28729B17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预设（引导）：^……</w:t>
            </w:r>
          </w:p>
          <w:p w14:paraId="3FCC276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师：体育老师一天最多上几节课？在那里上？</w:t>
            </w:r>
          </w:p>
          <w:p w14:paraId="3ABE89E1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师：无论是严寒还是酷暑，他都要在外面站着上课，而且以上就是好几节，如果你是体育老师，你有什么感受？</w:t>
            </w:r>
          </w:p>
          <w:p w14:paraId="512D6F81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预设（引导）：看得见的辛苦</w:t>
            </w:r>
          </w:p>
          <w:p w14:paraId="0FA9FADC">
            <w:pPr>
              <w:numPr>
                <w:ilvl w:val="0"/>
                <w:numId w:val="1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全班汇总各科老师的课时数</w:t>
            </w:r>
          </w:p>
          <w:p w14:paraId="1AA098F7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将班主任与科任老师进行课时比较，为带领学生探究老师看不见的辛苦做铺垫</w:t>
            </w:r>
          </w:p>
          <w:p w14:paraId="388D6993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师：其他科目老师分别有多少节课呢？（生回答，师填表）</w:t>
            </w:r>
          </w:p>
          <w:p w14:paraId="50EDEDAA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师：语文老师课最少，是否他的工作最轻松？</w:t>
            </w:r>
          </w:p>
          <w:p w14:paraId="765C005A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预设：</w:t>
            </w:r>
          </w:p>
          <w:p w14:paraId="64AD2EB8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2.了解老师的课后工作，师生共同完成教师工作表</w:t>
            </w:r>
          </w:p>
          <w:p w14:paraId="5C0B881A">
            <w:pPr>
              <w:numPr>
                <w:ilvl w:val="0"/>
                <w:numId w:val="2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学生回忆班主任课后工作</w:t>
            </w:r>
          </w:p>
          <w:p w14:paraId="4ED382ED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师：这是语文老师的任课表，除了一周的几节课，课后他在做什么？（生补充，师贴表格）</w:t>
            </w:r>
          </w:p>
          <w:p w14:paraId="3F5137B9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预设：改作业，</w:t>
            </w:r>
          </w:p>
          <w:p w14:paraId="53E4667A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开会</w:t>
            </w:r>
          </w:p>
          <w:p w14:paraId="6B90CCD2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家访，</w:t>
            </w:r>
          </w:p>
          <w:p w14:paraId="51C1AC4E">
            <w:pPr>
              <w:ind w:firstLine="630" w:firstLineChars="3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这里从不同维度总结引导</w:t>
            </w:r>
          </w:p>
          <w:p w14:paraId="436B4E11">
            <w:pPr>
              <w:numPr>
                <w:ilvl w:val="0"/>
                <w:numId w:val="2"/>
              </w:num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PPT补充老师的工作内容：还有教研会等学生不太熟悉的工作……</w:t>
            </w:r>
          </w:p>
          <w:p w14:paraId="1CE386A4"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通过同学的回答和老师的补充，让学生对教师的工作有一个更全面的认知。</w:t>
            </w:r>
          </w:p>
          <w:p w14:paraId="4EF49145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D44833D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01F6D49E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33B9159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………………………………</w:t>
            </w:r>
          </w:p>
          <w:p w14:paraId="29D5E4AE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F4315B0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10DF0A9">
            <w:pPr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F3CABD7">
            <w:pPr>
              <w:spacing w:line="360" w:lineRule="auto"/>
              <w:rPr>
                <w:rFonts w:hint="default" w:ascii="Times New Roman" w:hAnsi="Times New Roman" w:eastAsia="楷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【</w:t>
            </w:r>
            <w:r>
              <w:rPr>
                <w:rFonts w:hint="default" w:ascii="Times New Roman" w:hAnsi="Times New Roman" w:eastAsia="楷体" w:cs="Times New Roman"/>
                <w:b/>
                <w:color w:val="auto"/>
                <w:sz w:val="24"/>
              </w:rPr>
              <w:t>设计意图：</w:t>
            </w:r>
            <w:r>
              <w:rPr>
                <w:rFonts w:hint="default" w:ascii="Times New Roman" w:hAnsi="Times New Roman" w:eastAsia="楷体" w:cs="Times New Roman"/>
                <w:color w:val="auto"/>
                <w:sz w:val="24"/>
              </w:rPr>
              <w:t>通过课前对教师课时表的调查，可以调动学生自主探究的积极性，让学生对教师工作有一个初步的认识。从科任老师到班主任，从看得见的辛苦到看不见的辛苦，逐层深入的探究有利于培养学生汇总信息并进行对比、分析的能力。让学生了解无论是科任老师还是班主任，无论是课中还是课后，他们都很辛苦，以此丰富学生对教师工作的了解，激发了学生内心最真挚的表达】</w:t>
            </w:r>
          </w:p>
          <w:p w14:paraId="7F7868B0">
            <w:pPr>
              <w:spacing w:line="360" w:lineRule="auto"/>
              <w:rPr>
                <w:rFonts w:hint="default" w:ascii="Times New Roman" w:hAnsi="Times New Roman" w:eastAsia="楷体" w:cs="Times New Roman"/>
                <w:color w:val="auto"/>
                <w:sz w:val="24"/>
              </w:rPr>
            </w:pPr>
          </w:p>
          <w:p w14:paraId="6053BB46">
            <w:pPr>
              <w:pStyle w:val="8"/>
              <w:spacing w:before="82" w:line="321" w:lineRule="auto"/>
              <w:ind w:left="106" w:right="98"/>
              <w:rPr>
                <w:rFonts w:hint="default" w:ascii="Times New Roman" w:hAnsi="Times New Roman" w:eastAsia="宋体" w:cs="Times New Roman"/>
                <w:b/>
                <w:color w:val="auto"/>
                <w:spacing w:val="-30"/>
                <w:w w:val="99"/>
                <w:sz w:val="24"/>
                <w:lang w:val="en-US"/>
              </w:rPr>
            </w:pPr>
          </w:p>
        </w:tc>
        <w:tc>
          <w:tcPr>
            <w:tcW w:w="132" w:type="dxa"/>
            <w:tcBorders>
              <w:top w:val="nil"/>
              <w:left w:val="dotDash" w:color="000000" w:sz="4" w:space="0"/>
              <w:bottom w:val="nil"/>
            </w:tcBorders>
          </w:tcPr>
          <w:p w14:paraId="069601FF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  <w:p w14:paraId="61614F7A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  <w:p w14:paraId="087A1C5B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  <w:p w14:paraId="7EF29A68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281F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0" w:type="dxa"/>
            <w:tcBorders>
              <w:top w:val="nil"/>
              <w:bottom w:val="nil"/>
              <w:right w:val="dotDash" w:color="000000" w:sz="4" w:space="0"/>
            </w:tcBorders>
          </w:tcPr>
          <w:p w14:paraId="329BD062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216" w:type="dxa"/>
            <w:gridSpan w:val="2"/>
            <w:vMerge w:val="continue"/>
            <w:tcBorders>
              <w:left w:val="dotDash" w:color="000000" w:sz="4" w:space="0"/>
              <w:right w:val="dotDash" w:color="000000" w:sz="4" w:space="0"/>
            </w:tcBorders>
          </w:tcPr>
          <w:p w14:paraId="0FEDD7DF">
            <w:pPr>
              <w:pStyle w:val="8"/>
              <w:spacing w:before="81"/>
              <w:ind w:left="107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" w:type="dxa"/>
            <w:tcBorders>
              <w:top w:val="nil"/>
              <w:left w:val="dotDash" w:color="000000" w:sz="4" w:space="0"/>
              <w:bottom w:val="nil"/>
            </w:tcBorders>
          </w:tcPr>
          <w:p w14:paraId="7B0873EC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5700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</w:trPr>
        <w:tc>
          <w:tcPr>
            <w:tcW w:w="120" w:type="dxa"/>
            <w:tcBorders>
              <w:top w:val="nil"/>
              <w:bottom w:val="nil"/>
              <w:right w:val="dotDash" w:color="000000" w:sz="4" w:space="0"/>
            </w:tcBorders>
          </w:tcPr>
          <w:p w14:paraId="308259D9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216" w:type="dxa"/>
            <w:gridSpan w:val="2"/>
            <w:vMerge w:val="continue"/>
            <w:tcBorders>
              <w:left w:val="dotDash" w:color="000000" w:sz="4" w:space="0"/>
              <w:bottom w:val="dotDash" w:color="000000" w:sz="4" w:space="0"/>
              <w:right w:val="dotDash" w:color="000000" w:sz="4" w:space="0"/>
            </w:tcBorders>
          </w:tcPr>
          <w:p w14:paraId="5D3AB681">
            <w:pPr>
              <w:pStyle w:val="8"/>
              <w:spacing w:before="82" w:line="321" w:lineRule="auto"/>
              <w:ind w:left="106" w:right="98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2" w:type="dxa"/>
            <w:tcBorders>
              <w:top w:val="nil"/>
              <w:left w:val="dotDash" w:color="000000" w:sz="4" w:space="0"/>
              <w:bottom w:val="nil"/>
            </w:tcBorders>
          </w:tcPr>
          <w:p w14:paraId="7DD9070B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33BF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0" w:type="dxa"/>
            <w:tcBorders>
              <w:top w:val="nil"/>
              <w:bottom w:val="nil"/>
              <w:right w:val="dotDash" w:color="000000" w:sz="4" w:space="0"/>
            </w:tcBorders>
          </w:tcPr>
          <w:p w14:paraId="187B6F68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216" w:type="dxa"/>
            <w:gridSpan w:val="2"/>
            <w:tcBorders>
              <w:top w:val="dotDash" w:color="000000" w:sz="4" w:space="0"/>
              <w:left w:val="dotDash" w:color="000000" w:sz="4" w:space="0"/>
              <w:bottom w:val="dotDash" w:color="000000" w:sz="4" w:space="0"/>
              <w:right w:val="dotDash" w:color="000000" w:sz="4" w:space="0"/>
            </w:tcBorders>
          </w:tcPr>
          <w:p w14:paraId="0FD4F10C">
            <w:pPr>
              <w:pStyle w:val="8"/>
              <w:spacing w:before="7" w:line="350" w:lineRule="atLeast"/>
              <w:ind w:left="107" w:right="156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95"/>
                <w:sz w:val="24"/>
              </w:rPr>
              <w:t>设计意图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w w:val="95"/>
                <w:lang w:val="en-US"/>
              </w:rPr>
              <w:t>每个小环节后，附加设计意图。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简要说明教学环节、学习活动等，组织与实施意图，说明活动对目标达成和学生发展</w:t>
            </w:r>
            <w:r>
              <w:rPr>
                <w:rFonts w:hint="default" w:ascii="Times New Roman" w:hAnsi="Times New Roman" w:cs="Times New Roman"/>
                <w:color w:val="auto"/>
              </w:rPr>
              <w:t>的意义，说明如何在活动中达成目标，关注课堂互动的层次与深度）</w:t>
            </w:r>
          </w:p>
        </w:tc>
        <w:tc>
          <w:tcPr>
            <w:tcW w:w="132" w:type="dxa"/>
            <w:tcBorders>
              <w:top w:val="nil"/>
              <w:left w:val="dotDash" w:color="000000" w:sz="4" w:space="0"/>
              <w:bottom w:val="nil"/>
            </w:tcBorders>
          </w:tcPr>
          <w:p w14:paraId="62DC24DB">
            <w:pPr>
              <w:pStyle w:val="8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E76E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68" w:type="dxa"/>
            <w:gridSpan w:val="4"/>
            <w:tcBorders>
              <w:top w:val="double" w:color="000000" w:sz="0" w:space="0"/>
            </w:tcBorders>
          </w:tcPr>
          <w:p w14:paraId="08A2540F">
            <w:pPr>
              <w:pStyle w:val="8"/>
              <w:spacing w:before="13"/>
              <w:ind w:left="107" w:right="-15"/>
              <w:rPr>
                <w:rFonts w:hint="default" w:ascii="Times New Roman" w:hAnsi="Times New Roman" w:cs="Times New Roman"/>
                <w:color w:val="auto"/>
                <w:w w:val="9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95"/>
                <w:sz w:val="24"/>
                <w:lang w:val="en-US"/>
              </w:rPr>
              <w:t>四、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3"/>
                <w:w w:val="95"/>
                <w:sz w:val="24"/>
              </w:rPr>
              <w:t>板书设计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7"/>
                <w:w w:val="95"/>
              </w:rPr>
              <w:t>板书完整呈现教与学活动的过程，最好能呈现建构知识结构与思维发展的路径与关键点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）</w:t>
            </w:r>
          </w:p>
          <w:p w14:paraId="3546518B">
            <w:pPr>
              <w:pStyle w:val="8"/>
              <w:spacing w:before="13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02FB3CF1">
            <w:pPr>
              <w:pStyle w:val="8"/>
              <w:spacing w:before="13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43059EB9">
            <w:pPr>
              <w:pStyle w:val="8"/>
              <w:spacing w:before="13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2E2C963A">
            <w:pPr>
              <w:pStyle w:val="8"/>
              <w:spacing w:before="13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782208FD">
            <w:pPr>
              <w:pStyle w:val="8"/>
              <w:spacing w:before="13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E117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9468" w:type="dxa"/>
            <w:gridSpan w:val="4"/>
          </w:tcPr>
          <w:p w14:paraId="22C25DC9">
            <w:pPr>
              <w:pStyle w:val="8"/>
              <w:spacing w:before="17" w:line="273" w:lineRule="auto"/>
              <w:ind w:left="107" w:right="22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w w:val="95"/>
                <w:sz w:val="24"/>
                <w:lang w:val="en-US"/>
              </w:rPr>
              <w:t>五、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w w:val="95"/>
                <w:sz w:val="24"/>
              </w:rPr>
              <w:t>作业与拓展学习设计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（关注作业的针对性、预计完成时间，发挥作业对学生</w:t>
            </w:r>
            <w:r>
              <w:rPr>
                <w:rFonts w:hint="default" w:ascii="Times New Roman" w:hAnsi="Times New Roman" w:cs="Times New Roman"/>
                <w:color w:val="auto"/>
                <w:w w:val="95"/>
                <w:lang w:val="en-US"/>
              </w:rPr>
              <w:t>能力提升和素养培育的</w:t>
            </w:r>
            <w:r>
              <w:rPr>
                <w:rFonts w:hint="default" w:ascii="Times New Roman" w:hAnsi="Times New Roman" w:cs="Times New Roman"/>
                <w:color w:val="auto"/>
              </w:rPr>
              <w:t>作用）</w:t>
            </w:r>
          </w:p>
          <w:p w14:paraId="6A9E4953">
            <w:pPr>
              <w:pStyle w:val="8"/>
              <w:spacing w:before="17" w:line="273" w:lineRule="auto"/>
              <w:ind w:left="107" w:right="22"/>
              <w:rPr>
                <w:rFonts w:hint="default" w:ascii="Times New Roman" w:hAnsi="Times New Roman" w:cs="Times New Roman"/>
                <w:color w:val="auto"/>
              </w:rPr>
            </w:pPr>
          </w:p>
          <w:p w14:paraId="2C2C09E7">
            <w:pPr>
              <w:pStyle w:val="8"/>
              <w:spacing w:before="17" w:line="273" w:lineRule="auto"/>
              <w:ind w:left="107" w:right="22"/>
              <w:rPr>
                <w:rFonts w:hint="default" w:ascii="Times New Roman" w:hAnsi="Times New Roman" w:cs="Times New Roman"/>
                <w:color w:val="auto"/>
              </w:rPr>
            </w:pPr>
          </w:p>
          <w:p w14:paraId="021B9B9B">
            <w:pPr>
              <w:pStyle w:val="8"/>
              <w:spacing w:before="17" w:line="273" w:lineRule="auto"/>
              <w:ind w:left="107" w:right="22"/>
              <w:rPr>
                <w:rFonts w:hint="default" w:ascii="Times New Roman" w:hAnsi="Times New Roman" w:cs="Times New Roman"/>
                <w:color w:val="auto"/>
              </w:rPr>
            </w:pPr>
          </w:p>
          <w:p w14:paraId="63BA9469">
            <w:pPr>
              <w:pStyle w:val="8"/>
              <w:spacing w:before="17" w:line="273" w:lineRule="auto"/>
              <w:ind w:left="107" w:right="2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791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9468" w:type="dxa"/>
            <w:gridSpan w:val="4"/>
          </w:tcPr>
          <w:p w14:paraId="55F1927F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  <w:w w:val="95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lang w:val="en-US"/>
              </w:rPr>
              <w:t>六、本节课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pacing w:val="-2"/>
                <w:sz w:val="24"/>
              </w:rPr>
              <w:t>学习评价设计</w:t>
            </w:r>
            <w:r>
              <w:rPr>
                <w:rFonts w:hint="default" w:ascii="Times New Roman" w:hAnsi="Times New Roman" w:cs="Times New Roman"/>
                <w:color w:val="auto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5"/>
                <w:lang w:val="en-US"/>
              </w:rPr>
              <w:t>指向素养的评价</w:t>
            </w:r>
            <w:r>
              <w:rPr>
                <w:rFonts w:hint="default" w:ascii="Times New Roman" w:hAnsi="Times New Roman" w:cs="Times New Roman"/>
                <w:color w:val="auto"/>
                <w:w w:val="95"/>
              </w:rPr>
              <w:t>）</w:t>
            </w:r>
          </w:p>
          <w:p w14:paraId="68428A25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530F7BCA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40610583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2A6D67BB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  <w:p w14:paraId="79D42AF8">
            <w:pPr>
              <w:pStyle w:val="8"/>
              <w:spacing w:before="18" w:line="273" w:lineRule="auto"/>
              <w:ind w:left="107" w:right="-1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 w14:paraId="456DDA83">
      <w:pPr>
        <w:rPr>
          <w:rFonts w:hint="default" w:ascii="Times New Roman" w:hAnsi="Times New Roman" w:cs="Times New Roman"/>
          <w:color w:val="auto"/>
          <w:sz w:val="24"/>
        </w:rPr>
        <w:sectPr>
          <w:footerReference r:id="rId3" w:type="default"/>
          <w:footerReference r:id="rId4" w:type="even"/>
          <w:pgSz w:w="11910" w:h="16840"/>
          <w:pgMar w:top="1417" w:right="1100" w:bottom="1100" w:left="1100" w:header="992" w:footer="567" w:gutter="0"/>
          <w:pgNumType w:fmt="numberInDash"/>
          <w:cols w:space="0" w:num="1"/>
          <w:rtlGutter w:val="0"/>
          <w:docGrid w:linePitch="0" w:charSpace="0"/>
        </w:sectPr>
      </w:pPr>
    </w:p>
    <w:p w14:paraId="3BD05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重庆市2025年小学道德与法治优质课竞赛</w:t>
      </w:r>
    </w:p>
    <w:p w14:paraId="2FC0D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赛程安排及班级信息表（巴蜀小学赛场）</w:t>
      </w:r>
    </w:p>
    <w:p w14:paraId="7A074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tbl>
      <w:tblPr>
        <w:tblStyle w:val="4"/>
        <w:tblW w:w="96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65"/>
        <w:gridCol w:w="1206"/>
        <w:gridCol w:w="844"/>
        <w:gridCol w:w="1151"/>
        <w:gridCol w:w="858"/>
        <w:gridCol w:w="1093"/>
        <w:gridCol w:w="750"/>
        <w:gridCol w:w="2462"/>
        <w:gridCol w:w="750"/>
      </w:tblGrid>
      <w:tr w14:paraId="5C51C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25" w:hRule="atLeast"/>
          <w:tblHeader/>
          <w:jc w:val="center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087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赛场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0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时间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DB8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上课序号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930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课时安排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31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当天</w:t>
            </w:r>
          </w:p>
          <w:p w14:paraId="28EF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上课</w:t>
            </w:r>
          </w:p>
          <w:p w14:paraId="77F37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顺序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11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执教年级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C8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执教班级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E0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课题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A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4"/>
              </w:rPr>
              <w:t>班级人数</w:t>
            </w:r>
          </w:p>
        </w:tc>
      </w:tr>
      <w:tr w14:paraId="3D394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97DE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巴蜀小学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EAA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12月2日上午</w:t>
            </w:r>
          </w:p>
        </w:tc>
        <w:tc>
          <w:tcPr>
            <w:tcW w:w="7908" w:type="dxa"/>
            <w:gridSpan w:val="7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A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开幕式</w:t>
            </w:r>
          </w:p>
        </w:tc>
      </w:tr>
      <w:tr w14:paraId="4ADD7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D27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307E0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F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A95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7C7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90F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B6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2.1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CD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《戴上红领巾》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E4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35349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8BEC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388F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5D4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3003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9E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C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940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2.2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E9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《戴上红领巾》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51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68458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CD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4C6E6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B89D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271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17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EA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1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2.3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《戴上红领巾》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18F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310C4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267C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left w:val="single" w:color="auto" w:sz="8" w:space="0"/>
            </w:tcBorders>
            <w:vAlign w:val="center"/>
          </w:tcPr>
          <w:p w14:paraId="62206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12月2日下午</w:t>
            </w: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EA57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5013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第五节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512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54A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30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2.4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B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《学先锋 做先锋》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7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3CC8E2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062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0E48B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6EC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7C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第六节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96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45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F5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2.5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FA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《学先锋 做先锋》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5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5EAC5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47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40CB3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6A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A8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第七节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F8A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C8A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8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2.6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C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《学先锋 做先锋》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D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0E445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52F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BAD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12月3日上午</w:t>
            </w: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1C61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90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第一节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A4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0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E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2.7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7A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《教师节快乐》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D2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61068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031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501B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4173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F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92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39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5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2.8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43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《教师节快乐》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B6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3513EB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1A56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6123B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055D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E3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0C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E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83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2.9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1B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《教师节快乐》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2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25F34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542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D95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82F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10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49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A1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D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7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2.1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B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《我为班级做贡献》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D0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2325D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CD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5124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12月3日下午</w:t>
            </w: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27CC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44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第五节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CF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035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8E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2.2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34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《我为班级做贡献》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F8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01C61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A81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7A7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5310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E9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第六节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E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5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49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2.3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705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《我为班级做贡献》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18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625729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23B5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E565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12月4日上午</w:t>
            </w: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59EA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13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31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第一节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4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22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4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2.4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9F7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《美丽中国我们的家》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7B1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2A389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3AC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06D93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7D0EF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14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3DD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F0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2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A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2.5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A2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《美丽中国我们的家》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C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42B1F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" w:hRule="atLeast"/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721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746BD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1F6BA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6A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5BC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F1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0E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2.6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8D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《美丽中国我们的家》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27B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2BF1D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29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A22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3AF4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16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C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AD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21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B38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2.7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D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《我们都是中国人》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36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220C01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456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0327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12月4日下午</w:t>
            </w: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345F7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5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第五节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29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10E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F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2.8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74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《我们都是中国人》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40C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03BEC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D2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09F1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47AF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18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40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第六节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B2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F3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0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2.9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FF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《我们都是中国人》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2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1D965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211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FF9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12月5日上午</w:t>
            </w: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6F97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19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002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第一节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6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BC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FF0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2.1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E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《祖国，我为您自豪》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36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2CA9E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50" w:hRule="atLeast"/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D5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61F7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0C18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20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C3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40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8C0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41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2.2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8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《祖国，我为您自豪》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44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2BB08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25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6849E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840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21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EE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2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05F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A7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2.3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7C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《祖国，我为您自豪》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26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518EA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29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</w:tcBorders>
            <w:vAlign w:val="center"/>
          </w:tcPr>
          <w:p w14:paraId="4118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7908" w:type="dxa"/>
            <w:gridSpan w:val="7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02CD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点评</w:t>
            </w:r>
          </w:p>
        </w:tc>
      </w:tr>
    </w:tbl>
    <w:p w14:paraId="40C933D5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3810B5D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09BCC3FF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BDA327D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559FC3E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3EC00A0C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18293AE1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78C7D997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58EE59A2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45389964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D74D1CD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46630BF4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3D6FBD2D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089552C4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3A7BB50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663B0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重庆市2025年小学道德与法治优质课竞赛</w:t>
      </w:r>
    </w:p>
    <w:p w14:paraId="437B30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赛程安排及班级信息表（人民小学赛场）</w:t>
      </w:r>
    </w:p>
    <w:p w14:paraId="2FBDB706">
      <w:pPr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tbl>
      <w:tblPr>
        <w:tblStyle w:val="4"/>
        <w:tblW w:w="967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65"/>
        <w:gridCol w:w="1206"/>
        <w:gridCol w:w="844"/>
        <w:gridCol w:w="1151"/>
        <w:gridCol w:w="858"/>
        <w:gridCol w:w="1093"/>
        <w:gridCol w:w="750"/>
        <w:gridCol w:w="2462"/>
        <w:gridCol w:w="750"/>
      </w:tblGrid>
      <w:tr w14:paraId="4B978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25" w:hRule="atLeast"/>
          <w:tblHeader/>
          <w:jc w:val="center"/>
        </w:trPr>
        <w:tc>
          <w:tcPr>
            <w:tcW w:w="56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38D0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赛场</w:t>
            </w:r>
          </w:p>
        </w:tc>
        <w:tc>
          <w:tcPr>
            <w:tcW w:w="120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C0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8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B3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上课序号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E7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课时安排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E7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当天</w:t>
            </w:r>
          </w:p>
          <w:p w14:paraId="70A63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上课</w:t>
            </w:r>
          </w:p>
          <w:p w14:paraId="033A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顺序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B7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执教年级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D3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执教班级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22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课题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3F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班级人数</w:t>
            </w:r>
          </w:p>
        </w:tc>
      </w:tr>
      <w:tr w14:paraId="6B118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65" w:type="dxa"/>
            <w:vMerge w:val="restart"/>
            <w:tcBorders>
              <w:top w:val="single" w:color="auto" w:sz="8" w:space="0"/>
            </w:tcBorders>
            <w:vAlign w:val="center"/>
          </w:tcPr>
          <w:p w14:paraId="40F91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  <w:t>人民小学</w:t>
            </w:r>
          </w:p>
        </w:tc>
        <w:tc>
          <w:tcPr>
            <w:tcW w:w="1206" w:type="dxa"/>
            <w:vMerge w:val="restart"/>
            <w:tcBorders>
              <w:top w:val="single" w:color="auto" w:sz="8" w:space="0"/>
            </w:tcBorders>
            <w:vAlign w:val="center"/>
          </w:tcPr>
          <w:p w14:paraId="0D1C4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12月9日上午</w:t>
            </w:r>
          </w:p>
        </w:tc>
        <w:tc>
          <w:tcPr>
            <w:tcW w:w="7908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56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开幕式</w:t>
            </w:r>
          </w:p>
        </w:tc>
      </w:tr>
      <w:tr w14:paraId="403E9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0D20F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40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BC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72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03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956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2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2.1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9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《我向国旗敬个礼》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07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674A1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4C03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00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D5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8B3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E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B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63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2.2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B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《我向国旗敬个礼》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16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54A50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2E84A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42A6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41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112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0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F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E6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2.3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4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《对人有礼貌》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30A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54A0C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71BE7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2F4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12月9日下午</w:t>
            </w: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B8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81D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第五节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C2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5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AB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2.4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DE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《对人有礼貌》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894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1F340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3038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7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62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4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第六节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C65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A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E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2.5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2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《对人有礼貌》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D4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41</w:t>
            </w:r>
          </w:p>
        </w:tc>
      </w:tr>
      <w:tr w14:paraId="75DFB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589D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C6F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12月10日上午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57A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60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第一节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4E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E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05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2.6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9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《有个新目标》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CE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08080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29D60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D6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0B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B3D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B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9F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4D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2.7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1B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《有个新目标》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9E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04A3E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4AA2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4D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6C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4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E3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95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E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2.8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F9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《有个新目标》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BC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3ABD1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64A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0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F0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9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B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F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4F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3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2.1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C2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《错了就要改》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8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6EDA3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5B0F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B99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12月10日下午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F9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10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6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第五节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06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C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5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2.2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6B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《错了就要改》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AA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62CA2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C995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D7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EE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B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第六节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A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2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E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2.3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B0D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《错了就要改》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F4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1ADD9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354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11E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12月11日上午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702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8C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第一节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EE2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6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C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2.4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D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《快乐儿童节》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7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269F0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54CA6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BF9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A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13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F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EBE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E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C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2.5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E3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《快乐儿童节》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F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41</w:t>
            </w:r>
          </w:p>
        </w:tc>
      </w:tr>
      <w:tr w14:paraId="5AC8C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" w:hRule="atLeast"/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0957D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78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CC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14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36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DA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A9C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C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2.6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66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《光荣的少先队》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D76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2DF65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B14F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7FF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8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4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03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EE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AC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2.7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5D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《光荣的少先队》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47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43</w:t>
            </w:r>
          </w:p>
        </w:tc>
      </w:tr>
      <w:tr w14:paraId="098C4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31F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1156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12月11日下午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9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16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CA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第五节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E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0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二年级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10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2.8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12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《光荣的少先队》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D9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42</w:t>
            </w:r>
          </w:p>
        </w:tc>
      </w:tr>
      <w:tr w14:paraId="6C6DD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2FD8E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70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3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89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第六节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D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F9E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C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3.1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6B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《科技力量大》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72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44</w:t>
            </w:r>
          </w:p>
        </w:tc>
      </w:tr>
      <w:tr w14:paraId="45B4F0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0F7D0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CA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24B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18</w:t>
            </w:r>
          </w:p>
        </w:tc>
        <w:tc>
          <w:tcPr>
            <w:tcW w:w="115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2D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第七节</w:t>
            </w:r>
          </w:p>
        </w:tc>
        <w:tc>
          <w:tcPr>
            <w:tcW w:w="8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2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7</w:t>
            </w:r>
          </w:p>
        </w:tc>
        <w:tc>
          <w:tcPr>
            <w:tcW w:w="109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D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三年级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AA2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3.2</w:t>
            </w:r>
          </w:p>
        </w:tc>
        <w:tc>
          <w:tcPr>
            <w:tcW w:w="24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3A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《科技力量大》</w:t>
            </w:r>
          </w:p>
        </w:tc>
        <w:tc>
          <w:tcPr>
            <w:tcW w:w="75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AD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</w:p>
        </w:tc>
      </w:tr>
      <w:tr w14:paraId="78D21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CF8C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F5A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12月12日上午</w:t>
            </w:r>
          </w:p>
        </w:tc>
        <w:tc>
          <w:tcPr>
            <w:tcW w:w="84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16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19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06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第一节</w:t>
            </w:r>
          </w:p>
        </w:tc>
        <w:tc>
          <w:tcPr>
            <w:tcW w:w="8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DE4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E6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三年级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79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3.3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3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《走近科学家》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2B9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46</w:t>
            </w:r>
          </w:p>
        </w:tc>
      </w:tr>
      <w:tr w14:paraId="7C50E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2F14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C5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2D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20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F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第二节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45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B6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6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3.4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B70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《走近科学家》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D6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</w:p>
        </w:tc>
      </w:tr>
      <w:tr w14:paraId="0597F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1FDE7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AA7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C58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21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73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第三节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5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14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2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3.5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7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《从小爱科学》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CA1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</w:p>
        </w:tc>
      </w:tr>
      <w:tr w14:paraId="26384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right w:val="single" w:color="auto" w:sz="8" w:space="0"/>
            </w:tcBorders>
            <w:vAlign w:val="center"/>
          </w:tcPr>
          <w:p w14:paraId="6A554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5F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44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0C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22</w:t>
            </w:r>
          </w:p>
        </w:tc>
        <w:tc>
          <w:tcPr>
            <w:tcW w:w="115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4D9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第四节</w:t>
            </w:r>
          </w:p>
        </w:tc>
        <w:tc>
          <w:tcPr>
            <w:tcW w:w="858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5D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91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三年级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8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3.6</w:t>
            </w: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B9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《从小爱科学》</w:t>
            </w:r>
          </w:p>
        </w:tc>
        <w:tc>
          <w:tcPr>
            <w:tcW w:w="75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9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45</w:t>
            </w:r>
          </w:p>
        </w:tc>
      </w:tr>
      <w:tr w14:paraId="72371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2" w:hRule="atLeast"/>
          <w:jc w:val="center"/>
        </w:trPr>
        <w:tc>
          <w:tcPr>
            <w:tcW w:w="565" w:type="dxa"/>
            <w:vMerge w:val="continue"/>
            <w:tcBorders>
              <w:bottom w:val="single" w:color="auto" w:sz="8" w:space="0"/>
            </w:tcBorders>
            <w:vAlign w:val="center"/>
          </w:tcPr>
          <w:p w14:paraId="4D8C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206" w:type="dxa"/>
            <w:vMerge w:val="continue"/>
            <w:tcBorders>
              <w:bottom w:val="single" w:color="auto" w:sz="8" w:space="0"/>
            </w:tcBorders>
            <w:vAlign w:val="center"/>
          </w:tcPr>
          <w:p w14:paraId="492B1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7908" w:type="dxa"/>
            <w:gridSpan w:val="7"/>
            <w:tcBorders>
              <w:bottom w:val="single" w:color="auto" w:sz="8" w:space="0"/>
            </w:tcBorders>
            <w:vAlign w:val="center"/>
          </w:tcPr>
          <w:p w14:paraId="6B3E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</w:rPr>
              <w:t>点评</w:t>
            </w:r>
          </w:p>
        </w:tc>
      </w:tr>
    </w:tbl>
    <w:p w14:paraId="6F199675">
      <w:pPr>
        <w:spacing w:line="600" w:lineRule="exact"/>
        <w:jc w:val="left"/>
        <w:rPr>
          <w:rFonts w:hint="default" w:ascii="Times New Roman" w:hAnsi="Times New Roman" w:eastAsia="方正楷体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</w:rPr>
        <w:t>备注：重庆市2025年小学道德与法治学科优质课大赛其他未尽事宜由承办学校另行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lang w:val="en-US" w:eastAsia="zh-CN"/>
        </w:rPr>
        <w:t>补充说明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</w:rPr>
        <w:t>。</w:t>
      </w:r>
    </w:p>
    <w:p w14:paraId="5AEDC2A2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4D71E57B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38A76FBD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061F783D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62042A04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297E95A3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2207C294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3F86DAEC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3DFCBFF8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4BDA3C9F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2928D9C3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78EBCD94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2EA6F9D6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1F1D2B14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6661F41E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757CDDF1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0B19AD66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0CB408AB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003DB23C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02368D13">
      <w:pPr>
        <w:spacing w:line="360" w:lineRule="auto"/>
        <w:jc w:val="left"/>
        <w:rPr>
          <w:rStyle w:val="9"/>
          <w:rFonts w:hint="default" w:ascii="Times New Roman" w:hAnsi="Times New Roman" w:eastAsia="方正仿宋_GBK" w:cs="Times New Roman"/>
          <w:kern w:val="0"/>
        </w:rPr>
      </w:pPr>
    </w:p>
    <w:p w14:paraId="6A9E08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8BB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1ADB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1ADB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73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DF490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DF490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592F4"/>
    <w:multiLevelType w:val="singleLevel"/>
    <w:tmpl w:val="271592F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7FE5A55"/>
    <w:multiLevelType w:val="singleLevel"/>
    <w:tmpl w:val="77FE5A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607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AF607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2025-10-11T06:43:00Z</dcterms:created>
  <dc:creator>周念珠</dc:creator>
  <cp:lastModifiedBy>周念珠</cp:lastModifiedBy>
  <dcterms:modified xsi:type="dcterms:W3CDTF">2025-10-11T06:43:39Z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AA277CFF56A44192B0EC3B51EA8F4E52_11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