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7AFD4">
      <w:pPr>
        <w:pStyle w:val="4"/>
        <w:shd w:val="clear" w:color="auto" w:fill="FFFFFF"/>
        <w:spacing w:before="0" w:beforeAutospacing="0" w:after="0" w:afterAutospacing="0" w:line="600" w:lineRule="exact"/>
        <w:jc w:val="both"/>
        <w:rPr>
          <w:rFonts w:hint="default" w:ascii="Times New Roman" w:hAnsi="Times New Roman" w:eastAsia="方正黑体_GBK" w:cs="Times New Roman"/>
        </w:rPr>
      </w:pPr>
      <w:bookmarkStart w:id="0" w:name="_GoBack"/>
      <w:bookmarkEnd w:id="0"/>
      <w:r>
        <w:rPr>
          <w:rFonts w:hint="default" w:ascii="Times New Roman" w:hAnsi="Times New Roman" w:eastAsia="方正黑体_GBK" w:cs="Times New Roman"/>
          <w:sz w:val="32"/>
          <w:szCs w:val="32"/>
        </w:rPr>
        <w:t>附件</w:t>
      </w:r>
    </w:p>
    <w:p w14:paraId="1FC8AE63">
      <w:pPr>
        <w:pStyle w:val="4"/>
        <w:shd w:val="clear" w:color="auto" w:fill="FFFFFF"/>
        <w:spacing w:before="0" w:beforeAutospacing="0" w:after="0" w:afterAutospacing="0" w:line="600" w:lineRule="exact"/>
        <w:jc w:val="both"/>
        <w:rPr>
          <w:rFonts w:hint="default" w:ascii="Times New Roman" w:hAnsi="Times New Roman" w:eastAsia="方正黑体_GBK" w:cs="Times New Roman"/>
        </w:rPr>
      </w:pPr>
    </w:p>
    <w:p w14:paraId="265C3128">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2025年重庆市小学科学优秀教学论文评选</w:t>
      </w:r>
    </w:p>
    <w:p w14:paraId="6CAE6870">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获奖名单（按区县首字母排序）</w:t>
      </w:r>
    </w:p>
    <w:p w14:paraId="5DCCC8D7">
      <w:pPr>
        <w:spacing w:line="600" w:lineRule="exact"/>
        <w:rPr>
          <w:rFonts w:hint="default" w:ascii="Times New Roman" w:hAnsi="Times New Roman" w:cs="Times New Roman"/>
        </w:rPr>
      </w:pPr>
    </w:p>
    <w:tbl>
      <w:tblPr>
        <w:tblStyle w:val="5"/>
        <w:tblW w:w="14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204"/>
        <w:gridCol w:w="2577"/>
        <w:gridCol w:w="3697"/>
        <w:gridCol w:w="4760"/>
        <w:gridCol w:w="1381"/>
      </w:tblGrid>
      <w:tr w14:paraId="043C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1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b/>
                <w:bCs/>
                <w:i w:val="0"/>
                <w:iCs w:val="0"/>
                <w:color w:val="auto"/>
                <w:sz w:val="21"/>
                <w:szCs w:val="21"/>
                <w:u w:val="none"/>
              </w:rPr>
            </w:pPr>
            <w:r>
              <w:rPr>
                <w:rFonts w:hint="default" w:ascii="Times New Roman" w:hAnsi="Times New Roman" w:eastAsia="方正仿宋_GBK" w:cs="Times New Roman"/>
                <w:b/>
                <w:bCs/>
                <w:i w:val="0"/>
                <w:iCs w:val="0"/>
                <w:color w:val="auto"/>
                <w:kern w:val="0"/>
                <w:sz w:val="21"/>
                <w:szCs w:val="21"/>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A2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b/>
                <w:bCs/>
                <w:i w:val="0"/>
                <w:iCs w:val="0"/>
                <w:color w:val="auto"/>
                <w:sz w:val="21"/>
                <w:szCs w:val="21"/>
                <w:u w:val="none"/>
              </w:rPr>
            </w:pPr>
            <w:r>
              <w:rPr>
                <w:rFonts w:hint="default" w:ascii="Times New Roman" w:hAnsi="Times New Roman" w:eastAsia="方正仿宋_GBK" w:cs="Times New Roman"/>
                <w:b/>
                <w:bCs/>
                <w:i w:val="0"/>
                <w:iCs w:val="0"/>
                <w:color w:val="auto"/>
                <w:kern w:val="0"/>
                <w:sz w:val="21"/>
                <w:szCs w:val="21"/>
                <w:u w:val="none"/>
                <w:lang w:val="en-US" w:eastAsia="zh-CN" w:bidi="ar"/>
              </w:rPr>
              <w:t>区县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C6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b/>
                <w:bCs/>
                <w:i w:val="0"/>
                <w:iCs w:val="0"/>
                <w:color w:val="auto"/>
                <w:sz w:val="21"/>
                <w:szCs w:val="21"/>
                <w:u w:val="none"/>
              </w:rPr>
            </w:pPr>
            <w:r>
              <w:rPr>
                <w:rFonts w:hint="default" w:ascii="Times New Roman" w:hAnsi="Times New Roman" w:eastAsia="方正仿宋_GBK" w:cs="Times New Roman"/>
                <w:b/>
                <w:bCs/>
                <w:i w:val="0"/>
                <w:iCs w:val="0"/>
                <w:color w:val="auto"/>
                <w:kern w:val="0"/>
                <w:sz w:val="21"/>
                <w:szCs w:val="21"/>
                <w:u w:val="none"/>
                <w:lang w:val="en-US" w:eastAsia="zh-CN" w:bidi="ar"/>
              </w:rPr>
              <w:t>姓名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08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b/>
                <w:bCs/>
                <w:i w:val="0"/>
                <w:iCs w:val="0"/>
                <w:color w:val="auto"/>
                <w:sz w:val="21"/>
                <w:szCs w:val="21"/>
                <w:u w:val="none"/>
              </w:rPr>
            </w:pPr>
            <w:r>
              <w:rPr>
                <w:rFonts w:hint="default" w:ascii="Times New Roman" w:hAnsi="Times New Roman" w:eastAsia="方正仿宋_GBK" w:cs="Times New Roman"/>
                <w:b/>
                <w:bCs/>
                <w:i w:val="0"/>
                <w:iCs w:val="0"/>
                <w:color w:val="auto"/>
                <w:kern w:val="0"/>
                <w:sz w:val="21"/>
                <w:szCs w:val="21"/>
                <w:u w:val="none"/>
                <w:lang w:val="en-US" w:eastAsia="zh-CN" w:bidi="ar"/>
              </w:rPr>
              <w:t>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E6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b/>
                <w:bCs/>
                <w:i w:val="0"/>
                <w:iCs w:val="0"/>
                <w:color w:val="auto"/>
                <w:sz w:val="21"/>
                <w:szCs w:val="21"/>
                <w:u w:val="none"/>
              </w:rPr>
            </w:pPr>
            <w:r>
              <w:rPr>
                <w:rFonts w:hint="default" w:ascii="Times New Roman" w:hAnsi="Times New Roman" w:eastAsia="方正仿宋_GBK" w:cs="Times New Roman"/>
                <w:b/>
                <w:bCs/>
                <w:i w:val="0"/>
                <w:iCs w:val="0"/>
                <w:color w:val="auto"/>
                <w:kern w:val="0"/>
                <w:sz w:val="21"/>
                <w:szCs w:val="21"/>
                <w:u w:val="none"/>
                <w:lang w:val="en-US" w:eastAsia="zh-CN" w:bidi="ar"/>
              </w:rPr>
              <w:t>论文题目</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A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b/>
                <w:bCs/>
                <w:i w:val="0"/>
                <w:iCs w:val="0"/>
                <w:color w:val="auto"/>
                <w:sz w:val="21"/>
                <w:szCs w:val="21"/>
                <w:u w:val="none"/>
              </w:rPr>
            </w:pPr>
            <w:r>
              <w:rPr>
                <w:rFonts w:hint="default" w:ascii="Times New Roman" w:hAnsi="Times New Roman" w:eastAsia="方正仿宋_GBK" w:cs="Times New Roman"/>
                <w:b/>
                <w:bCs/>
                <w:i w:val="0"/>
                <w:iCs w:val="0"/>
                <w:color w:val="auto"/>
                <w:kern w:val="0"/>
                <w:sz w:val="21"/>
                <w:szCs w:val="21"/>
                <w:u w:val="none"/>
                <w:lang w:val="en-US" w:eastAsia="zh-CN" w:bidi="ar"/>
              </w:rPr>
              <w:t>等级</w:t>
            </w:r>
          </w:p>
        </w:tc>
      </w:tr>
      <w:tr w14:paraId="4F0C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4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30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CE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杨婷、庞胜松</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5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fldChar w:fldCharType="begin"/>
            </w:r>
            <w:r>
              <w:rPr>
                <w:rFonts w:hint="default" w:ascii="Times New Roman" w:hAnsi="Times New Roman" w:eastAsia="方正仿宋_GBK" w:cs="Times New Roman"/>
                <w:i w:val="0"/>
                <w:iCs w:val="0"/>
                <w:color w:val="auto"/>
                <w:kern w:val="0"/>
                <w:sz w:val="21"/>
                <w:szCs w:val="21"/>
                <w:u w:val="none"/>
                <w:lang w:val="en-US" w:eastAsia="zh-CN" w:bidi="ar"/>
              </w:rPr>
              <w:instrText xml:space="preserve"> HYPERLINK "https://map.360.cn/?pid=shuidixy_59447e82c0f707910efa67d932cf5901&amp;src=sd-onebox" \o "https://map.360.cn/?pid=shuidixy_59447e82c0f707910efa67d932cf5901&amp;src=sd-onebox" </w:instrText>
            </w:r>
            <w:r>
              <w:rPr>
                <w:rFonts w:hint="default" w:ascii="Times New Roman" w:hAnsi="Times New Roman" w:eastAsia="方正仿宋_GBK" w:cs="Times New Roman"/>
                <w:i w:val="0"/>
                <w:iCs w:val="0"/>
                <w:color w:val="auto"/>
                <w:kern w:val="0"/>
                <w:sz w:val="21"/>
                <w:szCs w:val="21"/>
                <w:u w:val="none"/>
                <w:lang w:val="en-US" w:eastAsia="zh-CN" w:bidi="ar"/>
              </w:rPr>
              <w:fldChar w:fldCharType="separate"/>
            </w:r>
            <w:r>
              <w:rPr>
                <w:rStyle w:val="7"/>
                <w:rFonts w:hint="default" w:ascii="Times New Roman" w:hAnsi="Times New Roman" w:eastAsia="方正仿宋_GBK" w:cs="Times New Roman"/>
                <w:i w:val="0"/>
                <w:iCs w:val="0"/>
                <w:color w:val="auto"/>
                <w:sz w:val="21"/>
                <w:szCs w:val="21"/>
                <w:u w:val="none"/>
              </w:rPr>
              <w:t>重庆市巴南区融创小学校、重庆市巴南区教师进修学院</w:t>
            </w:r>
            <w:r>
              <w:rPr>
                <w:rFonts w:hint="default" w:ascii="Times New Roman" w:hAnsi="Times New Roman" w:eastAsia="方正仿宋_GBK" w:cs="Times New Roman"/>
                <w:i w:val="0"/>
                <w:iCs w:val="0"/>
                <w:color w:val="auto"/>
                <w:kern w:val="0"/>
                <w:sz w:val="21"/>
                <w:szCs w:val="21"/>
                <w:u w:val="none"/>
                <w:lang w:val="en-US" w:eastAsia="zh-CN" w:bidi="ar"/>
              </w:rPr>
              <w:fldChar w:fldCharType="end"/>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86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科学论证教学中发展交流素养的教学策略研究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6A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32E8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2E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F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96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李晓双</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6F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fldChar w:fldCharType="begin"/>
            </w:r>
            <w:r>
              <w:rPr>
                <w:rFonts w:hint="default" w:ascii="Times New Roman" w:hAnsi="Times New Roman" w:eastAsia="方正仿宋_GBK" w:cs="Times New Roman"/>
                <w:i w:val="0"/>
                <w:iCs w:val="0"/>
                <w:color w:val="auto"/>
                <w:kern w:val="0"/>
                <w:sz w:val="21"/>
                <w:szCs w:val="21"/>
                <w:u w:val="none"/>
                <w:lang w:val="en-US" w:eastAsia="zh-CN" w:bidi="ar"/>
              </w:rPr>
              <w:instrText xml:space="preserve"> HYPERLINK "https://map.360.cn/?pid=a6fae4e98b8face3&amp;src=onebox" \o "https://map.360.cn/?pid=a6fae4e98b8face3&amp;src=onebox" </w:instrText>
            </w:r>
            <w:r>
              <w:rPr>
                <w:rFonts w:hint="default" w:ascii="Times New Roman" w:hAnsi="Times New Roman" w:eastAsia="方正仿宋_GBK" w:cs="Times New Roman"/>
                <w:i w:val="0"/>
                <w:iCs w:val="0"/>
                <w:color w:val="auto"/>
                <w:kern w:val="0"/>
                <w:sz w:val="21"/>
                <w:szCs w:val="21"/>
                <w:u w:val="none"/>
                <w:lang w:val="en-US" w:eastAsia="zh-CN" w:bidi="ar"/>
              </w:rPr>
              <w:fldChar w:fldCharType="separate"/>
            </w:r>
            <w:r>
              <w:rPr>
                <w:rStyle w:val="7"/>
                <w:rFonts w:hint="default" w:ascii="Times New Roman" w:hAnsi="Times New Roman" w:eastAsia="方正仿宋_GBK" w:cs="Times New Roman"/>
                <w:i w:val="0"/>
                <w:iCs w:val="0"/>
                <w:color w:val="auto"/>
                <w:sz w:val="21"/>
                <w:szCs w:val="21"/>
                <w:u w:val="none"/>
              </w:rPr>
              <w:t>重庆市巴南区融汇第二小学校</w:t>
            </w:r>
            <w:r>
              <w:rPr>
                <w:rFonts w:hint="default" w:ascii="Times New Roman" w:hAnsi="Times New Roman" w:eastAsia="方正仿宋_GBK" w:cs="Times New Roman"/>
                <w:i w:val="0"/>
                <w:iCs w:val="0"/>
                <w:color w:val="auto"/>
                <w:kern w:val="0"/>
                <w:sz w:val="21"/>
                <w:szCs w:val="21"/>
                <w:u w:val="none"/>
                <w:lang w:val="en-US" w:eastAsia="zh-CN" w:bidi="ar"/>
              </w:rPr>
              <w:fldChar w:fldCharType="end"/>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55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思维型教学引领下课堂互动对小学生科学概念建构的实践研究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E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160E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BC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DE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C7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赵洁</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7C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西南大学附属小学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192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小学科学工程类课型中实施思维型教学对学生学习表现的影响——以《我们的“过山车”》为例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F5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26F2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DA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9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B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李敏、刘一孚</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29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重庆市北碚区教师进修学院、重庆市北碚区天生向阳小学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F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核心素养导向的小学科学电路单元学习进阶路径研究——基于安全用电前测与能量转化视角</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7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4CC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9F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8B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E0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武越</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C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西南大学附属小学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F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小学科学思维型教学中聚焦学习表现的实践研究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78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326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81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6E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A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李春、陈建琼</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3B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lang w:val="en-US"/>
              </w:rPr>
            </w:pPr>
            <w:r>
              <w:rPr>
                <w:rFonts w:hint="default" w:ascii="Times New Roman" w:hAnsi="Times New Roman" w:eastAsia="方正仿宋_GBK" w:cs="Times New Roman"/>
                <w:i w:val="0"/>
                <w:iCs w:val="0"/>
                <w:color w:val="auto"/>
                <w:kern w:val="0"/>
                <w:sz w:val="21"/>
                <w:szCs w:val="21"/>
                <w:u w:val="none"/>
                <w:lang w:val="en-US" w:eastAsia="zh-CN" w:bidi="ar"/>
              </w:rPr>
              <w:t>重庆市合川区教师进修学院、重庆市合川区凉亭子小学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2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基于可视化模型建构的教学探索——以湘科版五年级下册《滑轮》一课为例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3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5D7D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2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47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96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段吴健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33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重庆市江津区教师进修学院</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6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思维型教学理论下科学课堂提问行为研究——基于公开课的视频编码分析</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3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187D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0B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0E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BF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曾杰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76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重庆市江津区综合保税区小学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15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思维型教学策略在工程实践类科学课程中的应用研究 —— 以 “模拟安装照明电路” 教学为例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AB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2E0F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8F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6B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0D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w:t>
            </w:r>
            <w:r>
              <w:rPr>
                <w:rStyle w:val="8"/>
                <w:rFonts w:hint="default" w:ascii="Times New Roman" w:hAnsi="Times New Roman" w:eastAsia="方正仿宋_GBK" w:cs="Times New Roman"/>
                <w:color w:val="auto"/>
                <w:sz w:val="21"/>
                <w:szCs w:val="21"/>
                <w:lang w:val="en-US" w:eastAsia="zh-CN" w:bidi="ar"/>
              </w:rPr>
              <w:t>玥</w:t>
            </w:r>
            <w:r>
              <w:rPr>
                <w:rStyle w:val="9"/>
                <w:rFonts w:hint="default" w:ascii="Times New Roman" w:hAnsi="Times New Roman" w:eastAsia="方正仿宋_GBK" w:cs="Times New Roman"/>
                <w:color w:val="auto"/>
                <w:sz w:val="21"/>
                <w:szCs w:val="21"/>
                <w:lang w:val="en-US" w:eastAsia="zh-CN" w:bidi="ar"/>
              </w:rPr>
              <w:t>、潘波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89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重庆铁路小学、重庆市九龙坡区教师进修学院</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28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关注学生双维度四水平学习进阶表现的实践研究——以六年级“地球自转”为例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F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0AB7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DD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03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FA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乔丹</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ED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重庆高新技术产业开发区第一实验小学校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0A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三阶追踪：单元教学中学生学习表现的动态诊断实践——以四年级《电路》核心素养进阶为例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E0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08F3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D4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15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79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郭意曼</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A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重庆两江新区万年路小学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4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思维型教学理论下小学科学课堂实验教学中学生学习表现的提升策略研究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89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934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C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69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8D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陈东</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C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重庆市南岸区南坪实验外国语小学校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90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思维型教学视域下小学科学学习表现提升策略研究—— 基于课堂教学行为的分析与改进</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9F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543A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0F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0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9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曾祥伟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FB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重庆市南川区教师进修学校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C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核心素养视角下小学科学学习表现优化的教学策略探究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F5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5BF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9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A7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彭水县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3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徐永权</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A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重庆市彭水三小</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80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学习表现视域下小学科学思维型教学实践研究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C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DE8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B1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41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67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宾先丽</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F9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重庆市沙坪坝区森林实验小学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38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基于学习表现分析的小学科学思维型教学策略优化</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27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3D7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64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36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47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沈燕妮、黎清悦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C8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重庆市沙坪坝区儿童艺术学校、重庆市沙坪坝小学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2D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基于大单元设计的PBL模式下小学科学教学中学生表现的实践研究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E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EDB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5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8D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49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李春、刘承军</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7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重庆市铜梁区龙都小学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E9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小学科学课堂学生思维表现优化研究—— 基于思维型教学理论</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2D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2EF0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BC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A1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62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彭启健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4C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重庆市潼南区教师进修学院</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15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基于问题链的小学科学思维型教学实践研究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DC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5227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0C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6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万州区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8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黎帮云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87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重庆市万州区南京小学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64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思维型教学理论视域下小学生科学课堂学习行为的优化策略研究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AA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4200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00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29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0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王安艳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34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重庆市巫山县楚阳小学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07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观察·推理·实践：小学科学课堂学生核心素养的表现与教学适应性研究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5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3AF0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6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E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秀山县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7D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陈鑫旭、洪娟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D1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重庆市秀山土家族苗族自治县峨溶镇中心校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EE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“思”动课堂：小学科学学习表现与思维型教学策略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B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4F3B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5F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A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91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易中燕、张璇</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B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重庆市永川区文昌路红旗小学、重庆市永川区教师进修学校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A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基于思维型教学的小学科学课堂学习表现优化研究--论证式教学的实践探索</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7D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EB5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70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7B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8F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黄映虹</w:t>
            </w:r>
            <w:r>
              <w:rPr>
                <w:rStyle w:val="8"/>
                <w:rFonts w:hint="default" w:ascii="Times New Roman" w:hAnsi="Times New Roman" w:eastAsia="方正仿宋_GBK" w:cs="Times New Roman"/>
                <w:color w:val="auto"/>
                <w:sz w:val="21"/>
                <w:szCs w:val="21"/>
                <w:lang w:val="en-US" w:eastAsia="zh-CN" w:bidi="ar"/>
              </w:rPr>
              <w:t>、樊菲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89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重庆市永川区永和小学校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75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小学科学思维型课堂构建实践探索——以《风箱》教学为例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35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59A5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BC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0B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3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王悦霖</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21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重庆市渝北区鲁能巴蜀小学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CC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思维型教学框架下小学科学学习表现进阶路径</w:t>
            </w:r>
          </w:p>
          <w:p w14:paraId="13E50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53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CEF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9B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2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4A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袁莉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3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重庆市渝北区首地人和街小学校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FC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小学科学实验教学思维可视化研究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6B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3CF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2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59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EA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彭银春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60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重庆市人民小学校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FE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城乡小学生科学论证能力对比研究及启示</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8F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05F8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19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17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F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周艳玲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BA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重庆市渝中区人民路小学校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37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指向思维型探究教学的小学科学实验精品课设计——以“声音的变化”一课为例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6C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71C8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BF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AE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长寿区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5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陈泽明</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FE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重庆市长寿区教师发展中心</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F3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小学科学课堂学生思维发展的教学设计探究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F4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428D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8E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6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B6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周 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87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重庆科学城树人思贤小学校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E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挑战性问题与辩论：程序性知识教学的设计与实施</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95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6A49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5D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57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22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 丹</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CF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重庆师范大学附属科学城第二小学校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0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基于学生学习表现的思维型科学实践探索——以《测量降水量》一课为例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A1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一等奖</w:t>
            </w:r>
          </w:p>
        </w:tc>
      </w:tr>
      <w:tr w14:paraId="062F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F3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23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D8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熊元琳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4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重庆市巴南区清华小学校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79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关注学生学习表现的思维型教学：基于核心素养的科学课堂实践研究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B7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CF4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A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05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6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谷慧杰、陈功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2B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重庆市南城巴川学校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D0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指向科学推理能力培养的小学科学教学案例设计研究—基于5E教学模式</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2B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70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4A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70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19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肖世林</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D9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lang w:val="en-US"/>
              </w:rPr>
            </w:pPr>
            <w:r>
              <w:rPr>
                <w:rFonts w:hint="default" w:ascii="Times New Roman" w:hAnsi="Times New Roman" w:eastAsia="方正仿宋_GBK" w:cs="Times New Roman"/>
                <w:i w:val="0"/>
                <w:iCs w:val="0"/>
                <w:color w:val="auto"/>
                <w:kern w:val="0"/>
                <w:sz w:val="21"/>
                <w:szCs w:val="21"/>
                <w:u w:val="none"/>
                <w:lang w:val="en-US" w:eastAsia="zh-CN" w:bidi="ar"/>
              </w:rPr>
              <w:t>重庆市北碚区两江春晖小学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E1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核心素养视域下小学科学思维型教学策略研究综述</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D2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C30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FC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05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璧山区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B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刘海英</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7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重庆市璧山区金剑小学校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A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思维型教学理论视域下单元学习表现分析与策略研究——以湘科版科学四年级下册《动物的一生》为例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4B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650A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29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4E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璧山区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84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盘岚</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B9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重庆市璧山区教师进修学校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90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思维型教学理论视角下小学科学课堂学生学习表现研究 —— 以《观察蜗牛的反应》为例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EF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0FA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6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0D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城口县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4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雷光荣</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74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重庆市城口县第二实验小学校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16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小学科学概念教学中思维型课堂的构建与实施</w:t>
            </w:r>
          </w:p>
          <w:p w14:paraId="53156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路径研究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7A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FEC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B94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C2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大渡口区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B6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欧祥忠、徐梅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3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重庆市大渡口区百花小学、重庆市大渡口区教师进修学院</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B2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小学科学课堂关注学生学习表现的思维型教学策略研究——基于《声音是怎样产生的》课例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B0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6936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55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E6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大渡口区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70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谭成燕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B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重庆市大渡口区实验小学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CC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新时代课程资源在科学思维型教学的应用—以三次教学《让沉的材料浮起来》为例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0C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BE7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D6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58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64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赵祖莉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A4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重庆市大足区教师进修学校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5C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基于学生学习表现的思维型观察课教学设计路径研究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68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F89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74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D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C9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邓平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63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重庆市大足区海棠小学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F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浅谈关注学生学习表现的思维型课堂教学策略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4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355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A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2C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AA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96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重庆市大足区昌州小学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C5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基于核心素养的小学科学思维型教学实践研究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71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584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10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24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垫江县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0A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张小平、杨正军</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F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重庆市垫江县高安小学校、重庆市垫江教师进修学校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A2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基于学生学习表现的科学课堂教学方法优化策略探究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36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3A8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44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20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A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谢燕、谢文燕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11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5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做中学</w:t>
            </w:r>
            <w:r>
              <w:rPr>
                <w:rStyle w:val="12"/>
                <w:rFonts w:hint="default" w:ascii="Times New Roman" w:hAnsi="Times New Roman" w:eastAsia="方正仿宋_GBK" w:cs="Times New Roman"/>
                <w:color w:val="auto"/>
                <w:sz w:val="21"/>
                <w:szCs w:val="21"/>
                <w:lang w:val="en-US" w:eastAsia="zh-CN" w:bidi="ar"/>
              </w:rPr>
              <w:t xml:space="preserve">” </w:t>
            </w:r>
            <w:r>
              <w:rPr>
                <w:rStyle w:val="11"/>
                <w:rFonts w:hint="default" w:ascii="Times New Roman" w:hAnsi="Times New Roman" w:eastAsia="方正仿宋_GBK" w:cs="Times New Roman"/>
                <w:color w:val="auto"/>
                <w:sz w:val="21"/>
                <w:szCs w:val="21"/>
                <w:lang w:val="en-US" w:eastAsia="zh-CN" w:bidi="ar"/>
              </w:rPr>
              <w:t>理念下小学科学思维型教学实践研究</w:t>
            </w:r>
            <w:r>
              <w:rPr>
                <w:rStyle w:val="12"/>
                <w:rFonts w:hint="default" w:ascii="Times New Roman" w:hAnsi="Times New Roman" w:eastAsia="方正仿宋_GBK" w:cs="Times New Roman"/>
                <w:color w:val="auto"/>
                <w:sz w:val="21"/>
                <w:szCs w:val="21"/>
                <w:lang w:val="en-US" w:eastAsia="zh-CN" w:bidi="ar"/>
              </w:rPr>
              <w:t xml:space="preserve">—— </w:t>
            </w:r>
            <w:r>
              <w:rPr>
                <w:rStyle w:val="11"/>
                <w:rFonts w:hint="default" w:ascii="Times New Roman" w:hAnsi="Times New Roman" w:eastAsia="方正仿宋_GBK" w:cs="Times New Roman"/>
                <w:color w:val="auto"/>
                <w:sz w:val="21"/>
                <w:szCs w:val="21"/>
                <w:lang w:val="en-US" w:eastAsia="zh-CN" w:bidi="ar"/>
              </w:rPr>
              <w:t xml:space="preserve">以 </w:t>
            </w:r>
            <w:r>
              <w:rPr>
                <w:rStyle w:val="12"/>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观测风</w:t>
            </w:r>
            <w:r>
              <w:rPr>
                <w:rStyle w:val="12"/>
                <w:rFonts w:hint="default" w:ascii="Times New Roman" w:hAnsi="Times New Roman" w:eastAsia="方正仿宋_GBK" w:cs="Times New Roman"/>
                <w:color w:val="auto"/>
                <w:sz w:val="21"/>
                <w:szCs w:val="21"/>
                <w:lang w:val="en-US" w:eastAsia="zh-CN" w:bidi="ar"/>
              </w:rPr>
              <w:t xml:space="preserve">” </w:t>
            </w:r>
            <w:r>
              <w:rPr>
                <w:rStyle w:val="11"/>
                <w:rFonts w:hint="default" w:ascii="Times New Roman" w:hAnsi="Times New Roman" w:eastAsia="方正仿宋_GBK" w:cs="Times New Roman"/>
                <w:color w:val="auto"/>
                <w:sz w:val="21"/>
                <w:szCs w:val="21"/>
                <w:lang w:val="en-US" w:eastAsia="zh-CN" w:bidi="ar"/>
              </w:rPr>
              <w:t>一课为例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C0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B1F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D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64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奉节县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34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谭方淑、谭明慧</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CA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重庆市奉节县三台小学、重庆市奉节县鹤峰小学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1E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当蜗牛爬上科学素养的藤蔓</w:t>
            </w:r>
            <w:r>
              <w:rPr>
                <w:rStyle w:val="13"/>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基于思维型理论的小学科学教学实践</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0B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2C7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8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0C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涪陵区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4B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汤滔</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7A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重庆市涪陵区教育科学研究所</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94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思维型教学理论下小学生科学核心素养的进阶表现与适应性教学研究</w:t>
            </w:r>
            <w:r>
              <w:rPr>
                <w:rStyle w:val="12"/>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以《不简单的杠杆》为例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5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320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C0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8B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B0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庄田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E3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重庆市合川区花果小学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5D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基于3C-FIAS的思维型科学课堂互动研究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D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414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6C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6BC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93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朱珠</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AD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重庆市合川巴蜀小学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F9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关注学生学习表现的小学科学思维型教学实践与探索——以“光与影”教学为例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6D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073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24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0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38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朱维</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F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重庆市江北区巴川量子学校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5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基于思维型教学理论的思维可视化教学策略研究——以小学科学《电路》单元为例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4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7A7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ED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88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BA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罗丽、文德英</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22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重庆市江北区科技实验小学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E4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从做中学到思中创：小学科学思维进阶的课堂实践</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94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308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0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23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1F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袁泽勋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8CC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重庆市江北区新村国奥小学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72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基于思维型教学视域下提高学生观察能力实证研究——低段小学科学观察能力进阶建构与验证</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1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030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9B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D8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B8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B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重庆市江津区综合保税区小学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23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基于思维型教学理论的科学课堂重构与实践研究——以《热在水中的传递》课堂学生表现为例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06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E71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35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44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69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胡爽</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FF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重庆市江津区双福小学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2D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关注学生学习表现的思维型教学实践研究——以 “认识星座”两次模型建构为例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06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160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44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61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开州区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1E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唐先术</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C2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重庆市开州区汉丰第五小学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B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素养导向的小学科学思维型课堂构建与实践研究——基于《自制指南针》课例的行动研究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07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7A3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A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86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梁平</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19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郭开庆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E7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重庆市梁平区泰和小学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8B8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小学科学思维型课堂中认知冲突设计与元认知培养的实践研究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2E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82F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C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97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梁平</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2A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聂巧鸿</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5B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重庆市梁平区教师进修学校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43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点燃思维引擎：构建小学科学素养的创新教学模式</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F1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CC1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42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65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81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腾飞</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6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重庆两江新区礼嘉实验小学校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C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基于思维型教学理论的小学科学课堂学习表现研究—以教科版四下“种子的传播”一课为例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B9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F88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81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9E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3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谢政红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36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重庆两江新区竹林实验学校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A7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思维型教学视域下小学生科学核心素养的进阶路径探究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92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6B86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A0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8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24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淦真银</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2F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重庆市南岸区长生小学校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D4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“矛盾情境 + 追问策略”提升小学生科学质疑能力</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42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56C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67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9C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2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贾倩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C5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重庆市南岸区珊瑚浦辉实验小学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A8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科学推理论证能力的培养路径探索——以《制作我们的水钟》为例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9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D5F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FE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2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E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刘艺萍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D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重庆市南川区水江镇中心小学校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A1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关注学生学习表现的思维型教学实践研究——以《光与影》教学设计为例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2C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E48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5D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6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7E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谢沁佚</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FD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北京师范大学南川实验学校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78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以学习表现为镜，映照小学科学思维型教学之光</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1F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B84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16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D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彭水县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3C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李敏、周卫江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5C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重庆市彭水五小</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B4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表现性评价在小学科学思维型教学中的应用策</w:t>
            </w:r>
            <w:r>
              <w:rPr>
                <w:rStyle w:val="11"/>
                <w:rFonts w:hint="default" w:ascii="Times New Roman" w:hAnsi="Times New Roman" w:eastAsia="方正仿宋_GBK" w:cs="Times New Roman"/>
                <w:color w:val="auto"/>
                <w:sz w:val="21"/>
                <w:szCs w:val="21"/>
                <w:lang w:val="en-US" w:eastAsia="zh-CN" w:bidi="ar"/>
              </w:rPr>
              <w:t>略——以《点亮小灯泡》为例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37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D8A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4A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0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64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张林</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C8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重庆市綦江区陵园小学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27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问题链引导下的低段科学课堂思维进阶研究</w:t>
            </w:r>
            <w:r>
              <w:rPr>
                <w:rStyle w:val="14"/>
                <w:rFonts w:hint="default" w:ascii="Times New Roman" w:hAnsi="Times New Roman" w:eastAsia="方正仿宋_GBK" w:cs="Times New Roman"/>
                <w:color w:val="auto"/>
                <w:sz w:val="21"/>
                <w:szCs w:val="21"/>
                <w:lang w:val="en-US" w:eastAsia="zh-CN" w:bidi="ar"/>
              </w:rPr>
              <w:t>——</w:t>
            </w:r>
            <w:r>
              <w:rPr>
                <w:rStyle w:val="15"/>
                <w:rFonts w:hint="default" w:ascii="Times New Roman" w:hAnsi="Times New Roman" w:eastAsia="方正仿宋_GBK" w:cs="Times New Roman"/>
                <w:color w:val="auto"/>
                <w:sz w:val="21"/>
                <w:szCs w:val="21"/>
                <w:lang w:val="en-US" w:eastAsia="zh-CN" w:bidi="ar"/>
              </w:rPr>
              <w:t>以《神奇的磁铁》教学为例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8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7A0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17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0C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0C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张涵</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FD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重庆市綦江区文龙小学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30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5"/>
                <w:rFonts w:hint="default" w:ascii="Times New Roman" w:hAnsi="Times New Roman" w:eastAsia="方正仿宋_GBK" w:cs="Times New Roman"/>
                <w:color w:val="auto"/>
                <w:sz w:val="21"/>
                <w:szCs w:val="21"/>
                <w:lang w:val="en-US" w:eastAsia="zh-CN" w:bidi="ar"/>
              </w:rPr>
              <w:t>思维型教学如何重塑小学科学课堂学习表现</w:t>
            </w:r>
            <w:r>
              <w:rPr>
                <w:rStyle w:val="14"/>
                <w:rFonts w:hint="default" w:ascii="Times New Roman" w:hAnsi="Times New Roman" w:eastAsia="方正仿宋_GBK" w:cs="Times New Roman"/>
                <w:color w:val="auto"/>
                <w:sz w:val="21"/>
                <w:szCs w:val="21"/>
                <w:lang w:val="en-US" w:eastAsia="zh-CN" w:bidi="ar"/>
              </w:rPr>
              <w:t>——</w:t>
            </w:r>
            <w:r>
              <w:rPr>
                <w:rStyle w:val="15"/>
                <w:rFonts w:hint="default" w:ascii="Times New Roman" w:hAnsi="Times New Roman" w:eastAsia="方正仿宋_GBK" w:cs="Times New Roman"/>
                <w:color w:val="auto"/>
                <w:sz w:val="21"/>
                <w:szCs w:val="21"/>
                <w:lang w:val="en-US" w:eastAsia="zh-CN" w:bidi="ar"/>
              </w:rPr>
              <w:t>以湘教版五年级《谁沉谁浮》为例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8F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DED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A6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C2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6E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唐海丽</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91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54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思维型教学在小学科学课堂中的实践探索</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C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E88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79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3A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荣昌区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B1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陈瑶、李亚</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3F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重庆市荣昌区玉屏实验小学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D1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基于核心素养的小学科学思维型教学实践研究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D0D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59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5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16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蔡豪、周畅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40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重庆市沙坪坝区育英小学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DE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以智能技术重塑课堂评价方式，让学生思维发展</w:t>
            </w:r>
          </w:p>
          <w:p w14:paraId="6A99C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可视化</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78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B5E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69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2E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7E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谭索、唐仁凤</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A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重庆市沙坪坝区树人小学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2F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基于思维型教学的科学课堂创设</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59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395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4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90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石柱县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CB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周</w:t>
            </w:r>
            <w:r>
              <w:rPr>
                <w:rStyle w:val="16"/>
                <w:rFonts w:hint="default" w:ascii="Times New Roman" w:hAnsi="Times New Roman" w:eastAsia="方正仿宋_GBK" w:cs="Times New Roman"/>
                <w:color w:val="auto"/>
                <w:sz w:val="21"/>
                <w:szCs w:val="21"/>
                <w:lang w:val="en-US" w:eastAsia="zh-CN" w:bidi="ar"/>
              </w:rPr>
              <w:t>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22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重庆市石柱土家族自治县渝中实验小学校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F1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1"/>
                <w:rFonts w:hint="default" w:ascii="Times New Roman" w:hAnsi="Times New Roman" w:eastAsia="方正仿宋_GBK" w:cs="Times New Roman"/>
                <w:color w:val="auto"/>
                <w:sz w:val="21"/>
                <w:szCs w:val="21"/>
                <w:lang w:val="en-US" w:eastAsia="zh-CN" w:bidi="ar"/>
              </w:rPr>
            </w:pPr>
            <w:r>
              <w:rPr>
                <w:rStyle w:val="10"/>
                <w:rFonts w:hint="default" w:ascii="Times New Roman" w:hAnsi="Times New Roman" w:eastAsia="方正仿宋_GBK" w:cs="Times New Roman"/>
                <w:color w:val="auto"/>
                <w:sz w:val="21"/>
                <w:szCs w:val="21"/>
                <w:lang w:val="en-US" w:eastAsia="zh-CN" w:bidi="ar"/>
              </w:rPr>
              <w:t>县域</w:t>
            </w:r>
            <w:r>
              <w:rPr>
                <w:rStyle w:val="11"/>
                <w:rFonts w:hint="default" w:ascii="Times New Roman" w:hAnsi="Times New Roman" w:eastAsia="方正仿宋_GBK" w:cs="Times New Roman"/>
                <w:color w:val="auto"/>
                <w:sz w:val="21"/>
                <w:szCs w:val="21"/>
                <w:lang w:val="en-US" w:eastAsia="zh-CN" w:bidi="ar"/>
              </w:rPr>
              <w:t>科学教育中思维型教学的实践探索与成效</w:t>
            </w:r>
          </w:p>
          <w:p w14:paraId="67015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1"/>
                <w:rFonts w:hint="default" w:ascii="Times New Roman" w:hAnsi="Times New Roman" w:eastAsia="方正仿宋_GBK" w:cs="Times New Roman"/>
                <w:color w:val="auto"/>
                <w:sz w:val="21"/>
                <w:szCs w:val="21"/>
                <w:lang w:val="en-US" w:eastAsia="zh-CN" w:bidi="ar"/>
              </w:rPr>
              <w:t>分析</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63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BD8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0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49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73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叶在伟</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A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重庆市铜梁区白龙小学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5B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基于问题链设计的小学科学探究教学对学生批判性思维发展的培养策略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AF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7348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6E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B5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9D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周磊、李红霞</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AD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重庆市铜梁区太平镇团碾小学、重庆市铜梁区平滩小学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3C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在小学科学教学中培养学生“逻辑推理”核心素养的策略——以《摆的快慢》学生课堂表现适应性教学为例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3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C58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AC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55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8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郑周红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6B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重庆市潼南区潼南小学校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77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小学科学课程中创新思维培养策略的实证研究——基于核心素养发展视角</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04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A2A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F3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E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97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6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重庆市潼南区梓潼小学校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9B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思维型科学课堂视域下跨学科概念的教学策略——以《建造塔台》一课为例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7C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364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22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53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2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王睿康、李清清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17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重庆市潼南区古溪镇小学校、重庆市江津区东城小学校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A3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小学科学概念教学中思维型课堂的构建策略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7C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898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4F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70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万盛经济技术开发区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5A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张元霞</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F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重庆市万盛经济技术开发区和平小学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6C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小学科学课堂高阶思维发展的分层教学实践探索</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1A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E34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A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6C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万州区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AE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牟兰平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3C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重庆市万州区红光南滨小学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AC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小学科学思维型教学具象化处理策略研究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B5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816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1F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E6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6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黄佳莉、李小倩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2F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重庆市巫山县抱龙小学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6C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思维型教学理论下学生课堂学习表现与教学行为优化策略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88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82A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13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8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武隆区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6B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王明跃</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06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重庆市武隆区育才小学校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0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思维型教学视域下小学科学课堂的深度重构与策略优化探索</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44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050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3C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FA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武隆区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86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贺小玲</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0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重庆市武隆区凤溪小学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64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小学科学思维型教学的知识转化机制研究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86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0A67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E9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8F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武隆区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4B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邵建容</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F4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重庆市武隆区第二实验小学校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3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浅谈科学思维型课堂特点及教学策略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21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538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F0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A3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CC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林芝</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49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重庆市渝北区空港新城人和街小学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2D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以证据推理促进思维进阶的小学科学教学实践</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41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05F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C6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CD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D1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叶琳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F9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重庆市渝北区空港新城小学校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00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基于思维型教学的小学科学课堂实践研究——以《谁沉谁浮》为例培养学生科学探究能力</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82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3FA6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26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62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1E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王思宇</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6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重庆市巴蜀小学校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3F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基于高水平因材施教的科学课前三分钟教学实践研究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97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EB1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FA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82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B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曹渝灿、刘娱伶</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2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重庆市渝中区鼓楼人和街小学校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12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基于项目式学习的小学科学教学思维型教学实践探究——以《桥梁招标》为例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8C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E30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15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AD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云阳县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5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卢艳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FE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重庆市云阳县教育科学研究所</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85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基于思维型教学理论的小学科学课堂学习表现研究——以云阳县小学科学教学实践为例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26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164A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28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0A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云阳县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48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王成松</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92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重庆市云阳县北城小学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A5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基于思维型教学的小学科学课程设计与实证研究——以“物体的运动”为例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FD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8FC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2C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17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长寿区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4B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张迎春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30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重庆市长寿区第二实验小学校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EA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科学思维型课堂中认知脚手架的构建策略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F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B6E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68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C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C1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王琳琳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90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重庆大学城树人第二小学校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C9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AI赋能的课堂提问层次优化与高阶思维培养——基于小学科学课例的实证研究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24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29BD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BF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18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58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宗泽浩</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A0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重庆科学城第一实验小学校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2D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思维型教学理论引领下基于 AI 教学反馈的教学设计创新——以《蚯蚓的选择》为例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39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5C31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27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E1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重庆高新区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2B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冉 蕾</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24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重庆科学城树人思贤小学校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34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构建小学科学思维型课堂的“三步策略”及成效</w:t>
            </w:r>
          </w:p>
          <w:p w14:paraId="60DC9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分析</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CB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二等奖</w:t>
            </w:r>
          </w:p>
        </w:tc>
      </w:tr>
      <w:tr w14:paraId="450D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AE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68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巴南区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9B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朱宇、邓春梅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64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重庆市巴南区鱼洞第二小学校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C8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以儿童为中心的学习——以《用水计量时间》为例的教学实践</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85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ADE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9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4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北碚区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D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陈虹霖</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F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重庆市北碚区桂和小学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5F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基于小学低段学生思维表现的科学教学实践研究——以“磁铁”单元创新思维发展为例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75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E77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C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1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璧山区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51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邓春梅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5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重庆市璧山区剑山实验小学校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41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如何应用跨学科概念教学，促进学生科学思维发展——以《电磁转换》课堂教学为例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2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E8E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C8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D3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城口县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0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吉方琴</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83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重庆市城口县第一实验小学校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2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小学科学思维型教学的实践路径与策略优化</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6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B7B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D6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34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城口县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8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张瑞</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FB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重庆市城口县岚天乡中心小学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1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基于思维型教学，聚焦二年级科学核心素养培育—— 以二年级下册第二单元《太阳升起来了》</w:t>
            </w:r>
          </w:p>
          <w:p w14:paraId="6E14A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D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C37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A4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14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大渡口区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39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郭康锐</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96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重庆市大渡口区双山实验小学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58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浅谈科学课堂关注学生学习表现的实践策略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2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1E2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AA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17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CD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邹易岐</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7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重庆市大足区海棠小学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浅议学生提问对科学教学与学生核心素养发展的促进作用</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3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383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1E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D4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大足区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67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周莎</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E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重庆市大足区实验小学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77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核心素养视角下小学科学教学活动设计对学生科学思维的影响</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A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C91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C1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6E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垫江县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56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徐学奎、谢盛霞</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28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重庆市垫江县桂溪小学校、重庆市垫江县实验小学校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8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做思共生：小学科学思维型课堂教学的实践路径</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4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7A6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B3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E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垫江县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8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史德志</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DD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重庆市垫江县太平小学校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1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基于学为中心的小学科学思维型教学策略探索</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A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D35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E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DC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垫江县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4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邱朝斌、白云</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53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重庆市垫江县鹤游小学、垫江县白家</w:t>
            </w:r>
          </w:p>
          <w:p w14:paraId="2207D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3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小学科学思维型探究课堂的实践</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3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8B1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2D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4F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1D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任国超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83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重庆市丰都县第一小学校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3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基于思维型教学理论的小学科学课堂学习表现研究——以《点亮小灯泡》为例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BF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D62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C1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70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62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梁保、孙红军</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9A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重庆市丰都县融智学校、丰都县中小学教师发展中心</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69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AI</w:t>
            </w:r>
            <w:r>
              <w:rPr>
                <w:rStyle w:val="11"/>
                <w:rFonts w:hint="default" w:ascii="Times New Roman" w:hAnsi="Times New Roman" w:eastAsia="方正仿宋_GBK" w:cs="Times New Roman"/>
                <w:color w:val="auto"/>
                <w:sz w:val="21"/>
                <w:szCs w:val="21"/>
                <w:lang w:val="en-US" w:eastAsia="zh-CN" w:bidi="ar"/>
              </w:rPr>
              <w:t>赋能小学科学工程设计课程对学生思维能力培养的实证研究</w:t>
            </w:r>
            <w:r>
              <w:rPr>
                <w:rStyle w:val="12"/>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以</w:t>
            </w:r>
            <w:r>
              <w:rPr>
                <w:rStyle w:val="12"/>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摘柚神器</w:t>
            </w:r>
            <w:r>
              <w:rPr>
                <w:rStyle w:val="12"/>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课程为例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F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D07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90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91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9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孙红军、周坤</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6E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重庆市丰都县中小学教师发展中心、重庆谢家湾学校丰都幸福小学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6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基于思维型教学的小学科学课堂实践与创新</w:t>
            </w:r>
            <w:r>
              <w:rPr>
                <w:rStyle w:val="12"/>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以《声音的产生》为例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1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F2F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99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63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丰都县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62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秦杨</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13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重庆市丰都县滨江小学校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1E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关注学生学习表现的思维型教学实践研究——以湘教版小学科学《观察兔子的反应》为例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6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802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7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87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奉节县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09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叶蝉鸣</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C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重庆市奉节县辽宁小学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F1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如何借助旧教材打造思维型课堂</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D9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BA5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EF5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29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奉节县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2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李</w:t>
            </w:r>
            <w:r>
              <w:rPr>
                <w:rStyle w:val="13"/>
                <w:rFonts w:hint="default" w:ascii="Times New Roman" w:hAnsi="Times New Roman" w:eastAsia="方正仿宋_GBK" w:cs="Times New Roman"/>
                <w:color w:val="auto"/>
                <w:sz w:val="21"/>
                <w:szCs w:val="21"/>
                <w:lang w:val="en-US" w:eastAsia="zh-CN" w:bidi="ar"/>
              </w:rPr>
              <w:t xml:space="preserve">  </w:t>
            </w:r>
            <w:r>
              <w:rPr>
                <w:rStyle w:val="16"/>
                <w:rFonts w:hint="default" w:ascii="Times New Roman" w:hAnsi="Times New Roman" w:eastAsia="方正仿宋_GBK" w:cs="Times New Roman"/>
                <w:color w:val="auto"/>
                <w:sz w:val="21"/>
                <w:szCs w:val="21"/>
                <w:lang w:val="en-US" w:eastAsia="zh-CN" w:bidi="ar"/>
              </w:rPr>
              <w:t>宇</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2A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重庆市奉节县海成小学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4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基于思维型教学理论的项目式学习促进学生思维可视研究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26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029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5F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EE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奉节县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F6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李高勇</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02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重庆市奉节教师进修学院</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20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小学科学思维型教学中学生学习表现的观察与</w:t>
            </w:r>
          </w:p>
          <w:p w14:paraId="7AB01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分析</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2D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3A6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6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91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涪陵区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0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谭园媛、娄岸勤</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68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重庆市涪陵城区第十四小学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B3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基于小学生科学课堂学习表现的思维型教学理</w:t>
            </w:r>
          </w:p>
          <w:p w14:paraId="010F8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论实践研究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3E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826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89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DE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涪陵区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74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3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重庆市涪陵城区第六小学校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D7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思维型教学实践和课堂策略构建</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B2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282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AE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54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DC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DF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重庆市合川区久长街小学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6B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关注学生学习表现的思维型教学实践研究--以《水蒸气的凝结》一课为例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5A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13D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6F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EA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合川区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4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高红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D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重庆市合川区教师进修学校附属小学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42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探究课堂提问策略，赋能科学思维发展</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6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2F8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39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7F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36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宋佳静、皮长征</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C7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重庆市江北区科技实验小学校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9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基于模型建构的大概念进阶教学实践——以《种子的传播》为例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63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27B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77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63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A3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史婕</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6C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重庆市江北区新村国兴小学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08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跨学科主题下思维型教学的探究——以《花粉的旅行》为例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45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83F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80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D0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江津区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9C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曹艳丽、胡自旺</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99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重庆市江津区几江实验小学、江津区菜市街小学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D2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基于科学建模学习进阶的表现性评价研究——以《种子的传播》为例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0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60F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BA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0B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6F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姜延花</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2E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重庆市九龙坡区华岩小学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EF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关注学生学习表现的教学实践探究——以教科版科学五年级上册《身体的运动》为例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2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C51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15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2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7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曹人丹</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1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重庆市九龙坡区陶家小学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79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基于学生学习表现的</w:t>
            </w:r>
            <w:r>
              <w:rPr>
                <w:rStyle w:val="12"/>
                <w:rFonts w:hint="default" w:ascii="Times New Roman" w:hAnsi="Times New Roman" w:eastAsia="方正仿宋_GBK" w:cs="Times New Roman"/>
                <w:color w:val="auto"/>
                <w:sz w:val="21"/>
                <w:szCs w:val="21"/>
                <w:lang w:val="en-US" w:eastAsia="zh-CN" w:bidi="ar"/>
              </w:rPr>
              <w:t>STEM</w:t>
            </w:r>
            <w:r>
              <w:rPr>
                <w:rStyle w:val="11"/>
                <w:rFonts w:hint="default" w:ascii="Times New Roman" w:hAnsi="Times New Roman" w:eastAsia="方正仿宋_GBK" w:cs="Times New Roman"/>
                <w:color w:val="auto"/>
                <w:sz w:val="21"/>
                <w:szCs w:val="21"/>
                <w:lang w:val="en-US" w:eastAsia="zh-CN" w:bidi="ar"/>
              </w:rPr>
              <w:t>思维型教学路径研究——自驾游还是跟团游？</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36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C5F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5E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0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九龙坡区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A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林琼、赵兰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5C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重庆市九龙坡区第一实验小学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E7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思维型教学在小学科学“学科</w:t>
            </w:r>
            <w:r>
              <w:rPr>
                <w:rStyle w:val="12"/>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”的运用—基于学生学习表现的探究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63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D8F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C4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14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开州区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1A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付孝国</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12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重庆市开州区厚坝镇中心小学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87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农村小学科学课堂基于核心素养的进阶表现与适应性教学研究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E4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7B1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C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C1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开州区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08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邓长珍、官怀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7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重庆市开州区教师进修学校、开州区汉丰第八小学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C0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基于学生学习表现的思维型课堂教学行为研究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D3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8E2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9A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EC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开州区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E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张伟、王平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DD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重庆市开州区文峰小学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F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通过科学探究活动培养学生核心素养的实践与思考——以湘科版小学科学三年级上册《水的沸腾》为例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30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D6F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2E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0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梁平</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8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廖世庆</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27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重庆市梁平区屏锦二小</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5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解构统整·多维联结·素养跃迁</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0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75C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2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4F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CF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蓝海</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3B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重庆两江新区嘉原小学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0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思维型教学视域下低年级学生科学学习表现的特征与改进策略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F5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FD1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15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09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两江新区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18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夏琳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B4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重庆两江新区金渝学校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19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基于思维型教学理论的小学科学课程学生学习表现与适应性教学实证研究报告</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01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262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12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6B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FC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吴宇婷</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B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重庆人民（融侨）小学校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A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从项目驱动到思维生长：小学科学“双轨课堂”的</w:t>
            </w:r>
          </w:p>
          <w:p w14:paraId="57AEF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构建与探索</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D6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7DF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A7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CF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南岸区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EA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陈旭</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E4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重庆市南岸区中海学校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36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关注学生学习表现的思维型教学实践探索——以《温度不同的物体相互接触》为例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A8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2A8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BF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C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南川区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E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彭大权、何丽萍</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38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重庆市南川区隆化第二小学校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3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小学科学思维教学的“破局巧思”：以空气占据空间探究为引</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33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20A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F4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8A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彭水县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BB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刘江霞、胡于武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6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重庆市彭水二小</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3A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思维型教学理论视域下小学科学课堂核心素养进阶路径研究——以《磁铁怎样吸引物体》教学实践为例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17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F45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EC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18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21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雍华娅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F8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重庆市綦江区陵园小学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36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促进学生推理论证能力发展的思维型课堂实践</w:t>
            </w:r>
            <w:r>
              <w:rPr>
                <w:rStyle w:val="15"/>
                <w:rFonts w:hint="default" w:ascii="Times New Roman" w:hAnsi="Times New Roman" w:eastAsia="方正仿宋_GBK" w:cs="Times New Roman"/>
                <w:color w:val="auto"/>
                <w:sz w:val="21"/>
                <w:szCs w:val="21"/>
                <w:lang w:val="en-US" w:eastAsia="zh-CN" w:bidi="ar"/>
              </w:rPr>
              <w:t>——以湘科版三年级上册《鱼》一课为例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BF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C85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1B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7E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綦江区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5A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江容、赵宗敏</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79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重庆市綦江区九龙小学、重庆市綦江区教育科学研究所</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7A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关注儿童思维发展的科学教学实践——以《光的</w:t>
            </w:r>
          </w:p>
          <w:p w14:paraId="7C12E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反射》教学为例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CB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105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78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95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黔江区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2A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王芬、何建波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2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重庆市黔江区</w:t>
            </w:r>
            <w:r>
              <w:rPr>
                <w:rStyle w:val="11"/>
                <w:rFonts w:hint="default" w:ascii="Times New Roman" w:hAnsi="Times New Roman" w:eastAsia="方正仿宋_GBK" w:cs="Times New Roman"/>
                <w:color w:val="auto"/>
                <w:sz w:val="21"/>
                <w:szCs w:val="21"/>
                <w:lang w:val="en-US" w:eastAsia="zh-CN" w:bidi="ar"/>
              </w:rPr>
              <w:t>实验小学校、黔江区蓬东乡中心校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49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基于感温油墨可视化对热传导实验的改进研究——以“热在金属中的传递”为例探索学生创新思维的培养</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80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505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2A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D3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黔江区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C7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韩建中、冉景红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99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重庆市黔江区</w:t>
            </w:r>
            <w:r>
              <w:rPr>
                <w:rStyle w:val="11"/>
                <w:rFonts w:hint="default" w:ascii="Times New Roman" w:hAnsi="Times New Roman" w:eastAsia="方正仿宋_GBK" w:cs="Times New Roman"/>
                <w:color w:val="auto"/>
                <w:sz w:val="21"/>
                <w:szCs w:val="21"/>
                <w:lang w:val="en-US" w:eastAsia="zh-CN" w:bidi="ar"/>
              </w:rPr>
              <w:t>城西小学校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C9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学习表现视域下的小学科学思维型教学实践探索——以“物质的变化”单元教学为例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7A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DA0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3C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FE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黔江区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1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杨欢、何韬</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40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重庆市黔江区</w:t>
            </w:r>
            <w:r>
              <w:rPr>
                <w:rStyle w:val="11"/>
                <w:rFonts w:hint="default" w:ascii="Times New Roman" w:hAnsi="Times New Roman" w:eastAsia="方正仿宋_GBK" w:cs="Times New Roman"/>
                <w:color w:val="auto"/>
                <w:sz w:val="21"/>
                <w:szCs w:val="21"/>
                <w:lang w:val="en-US" w:eastAsia="zh-CN" w:bidi="ar"/>
              </w:rPr>
              <w:t>武陵小学校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13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利用科学写作任务增强五年级学生模型表达能力的策略分析</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A1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E12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AC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FA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荣昌区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99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李南</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75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重庆市荣昌区学院路小学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9E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重量变量探究中的科学思维培养范式重构</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00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FFB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6E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1A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荣昌区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0A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左盼</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44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重庆市荣昌区玉屏实验小学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D1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以思维型教学解锁小学科学课堂，提升学生学习表现力</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83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50C1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44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0D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沙坪坝区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A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张健</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31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重庆市沙坪坝小学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F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“观察+”模式：探索启迪学生科学思维的课堂路径</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E3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C08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70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69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EB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刘时友</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C3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重庆市铜梁区玉泉小学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8E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谈谈小学科学思维培养策略探究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86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46F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9D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9B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铜梁区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E6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钱虹宇</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2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重庆市铜梁区教师进修学校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63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融合音乐和工程技术思想的思维型小学科学课——以制作我的小乐器为例</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70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443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61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0A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潼南区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B3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张琼瑶、陈林英</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8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重庆市潼南区潼州小学校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EC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基于思维型教学下的小学科学跨学科项目化学习的实践路径与策略研究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9D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494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59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B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万州区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6A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熊曦</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31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重庆市万州区电报路小学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FD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小学科学课堂中创新性思维培养的实践与探索</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F9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931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9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C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万州区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72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杨华</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8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重庆市万州区百安小学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D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具身评价：科学学习表现评价的“又一村”</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F3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154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7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2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33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傅荣、刘齐平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E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重庆市巫山县朝云小学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2D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小学科学教学中关注学生表现的思维型教学策略研究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3C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7B2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B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43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3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黄玖燚</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A2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重庆市巫山县中小学教学研究室</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6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小学科学思维可视化教学策略研究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B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1A6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50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9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巫山县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A3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沈庆辽、刘毅</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8F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重庆市巫山县官阳教育督导中心、巫山县何</w:t>
            </w:r>
            <w:r>
              <w:rPr>
                <w:rStyle w:val="17"/>
                <w:rFonts w:hint="default" w:ascii="Times New Roman" w:hAnsi="Times New Roman" w:eastAsia="方正仿宋_GBK" w:cs="Times New Roman"/>
                <w:color w:val="auto"/>
                <w:sz w:val="21"/>
                <w:szCs w:val="21"/>
                <w:lang w:val="en-US" w:eastAsia="zh-CN" w:bidi="ar"/>
              </w:rPr>
              <w:t>埫</w:t>
            </w:r>
            <w:r>
              <w:rPr>
                <w:rStyle w:val="10"/>
                <w:rFonts w:hint="default" w:ascii="Times New Roman" w:hAnsi="Times New Roman" w:eastAsia="方正仿宋_GBK" w:cs="Times New Roman"/>
                <w:color w:val="auto"/>
                <w:sz w:val="21"/>
                <w:szCs w:val="21"/>
                <w:lang w:val="en-US" w:eastAsia="zh-CN" w:bidi="ar"/>
              </w:rPr>
              <w:t>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A1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思维型教学理论视角下的小学科学课堂学习策略优化研究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BF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CF2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81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7F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巫溪县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81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方伟员、杨国威</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53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重庆市巫溪县上磺镇龙门中心小学校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E7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思维型教学视角下小学科学课堂学习行为的解析与优化策略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4B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504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4D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65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武隆区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19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王芳</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74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重庆市武隆区第二实验小学校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87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小学科学课堂“问题链”设计对学生高阶思维表现的影响探究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3A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6400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01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9E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秀山县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9E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张碧兰</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6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重庆市秀山土家族苗族自治县石堤镇中心校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95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思维型教学视角下课堂参与度与学习效果探究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3D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0F4C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6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3D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B4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杜思颖</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10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重庆市永川区朱沱镇南华宫小学校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C1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“教学评一体化”对小学科学思维型课堂教学秩序及学生思维发展</w:t>
            </w:r>
            <w:r>
              <w:rPr>
                <w:rStyle w:val="11"/>
                <w:rFonts w:hint="default" w:ascii="Times New Roman" w:hAnsi="Times New Roman" w:eastAsia="方正仿宋_GBK" w:cs="Times New Roman"/>
                <w:color w:val="auto"/>
                <w:sz w:val="21"/>
                <w:szCs w:val="21"/>
                <w:lang w:val="en-US" w:eastAsia="zh-CN" w:bidi="ar"/>
              </w:rPr>
              <w:t>的长效作用研究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5A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4E5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E0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40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5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蒲梅、肖中敏</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8A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重庆市永川区朱沱镇南华宫小学校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D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基于认知冲突的小学科学思维型教学策略研究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D3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3A6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14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2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永川区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19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王秋月</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E6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重庆市永川区子庄小学校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FD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思维型教学视域下小学生科学学习表现提升路径研究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AC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258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C8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64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酉阳县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01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石胜攀</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16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重庆市酉阳县桃花源小学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C0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基于课程思政背景下的小学科学课堂教学实践</w:t>
            </w:r>
          </w:p>
          <w:p w14:paraId="030D3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探究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0E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D8E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6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5E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酉阳县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D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李元亮</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E5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重庆市酉阳县实验小学校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81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小学科学教学中思维训练策略对学生问题解决能力的影响</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44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51D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9B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26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渝北区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53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夏振洋、谢洪</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CE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重庆市渝北区教师进修学院、渝北区渝开学校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46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小学四年级学生证据素养类型与学科协同的关系：基于潜在剖面分析</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B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7EB5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CC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D3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渝中区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DD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许菁、周宇</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81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重庆市渝中区枣子岚垭小学校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D1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浅谈基于智慧教学场景下小学科学课堂实验教学数智化转型实施策略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58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4D28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76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87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云阳县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B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Style w:val="10"/>
                <w:rFonts w:hint="default" w:ascii="Times New Roman" w:hAnsi="Times New Roman" w:eastAsia="方正仿宋_GBK" w:cs="Times New Roman"/>
                <w:color w:val="auto"/>
                <w:sz w:val="21"/>
                <w:szCs w:val="21"/>
                <w:lang w:val="en-US" w:eastAsia="zh-CN" w:bidi="ar"/>
              </w:rPr>
              <w:t>熊奉云</w:t>
            </w:r>
            <w:r>
              <w:rPr>
                <w:rStyle w:val="17"/>
                <w:rFonts w:hint="default" w:ascii="Times New Roman" w:hAnsi="Times New Roman" w:eastAsia="方正仿宋_GBK" w:cs="Times New Roman"/>
                <w:color w:val="auto"/>
                <w:sz w:val="21"/>
                <w:szCs w:val="21"/>
                <w:lang w:val="en-US" w:eastAsia="zh-CN" w:bidi="ar"/>
              </w:rPr>
              <w:t>、</w:t>
            </w:r>
            <w:r>
              <w:rPr>
                <w:rStyle w:val="11"/>
                <w:rFonts w:hint="default" w:ascii="Times New Roman" w:hAnsi="Times New Roman" w:eastAsia="方正仿宋_GBK" w:cs="Times New Roman"/>
                <w:color w:val="auto"/>
                <w:sz w:val="21"/>
                <w:szCs w:val="21"/>
                <w:lang w:val="en-US" w:eastAsia="zh-CN" w:bidi="ar"/>
              </w:rPr>
              <w:t>余东安</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21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重庆市云阳县</w:t>
            </w:r>
            <w:r>
              <w:rPr>
                <w:rStyle w:val="11"/>
                <w:rFonts w:hint="default" w:ascii="Times New Roman" w:hAnsi="Times New Roman" w:eastAsia="方正仿宋_GBK" w:cs="Times New Roman"/>
                <w:color w:val="auto"/>
                <w:sz w:val="21"/>
                <w:szCs w:val="21"/>
                <w:lang w:val="en-US" w:eastAsia="zh-CN" w:bidi="ar"/>
              </w:rPr>
              <w:t>青龙小学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A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小学科学课堂学习表现与思维型教学策略探索</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A5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25C6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E1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A2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云阳县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20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高俊丽</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0A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重庆市云阳县海峡小学</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74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思维型教学理论视域下小学生科学课堂学习表现研究——及教学行为分析与优化</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B7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E95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6C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6F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长寿区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74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黄磊</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F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重庆市长寿区晶山小学校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D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思维型教学理论指导下学生科学课堂学习表现的研究与策略优化</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B2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1AF9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F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64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长寿区</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3C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余明窈</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A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重庆市长寿区桃源小学校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9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基于新课程标准的科学课堂思维型探究教学实践与研究</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D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r w14:paraId="3408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0E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8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忠县</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2C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李欢</w:t>
            </w:r>
          </w:p>
        </w:tc>
        <w:tc>
          <w:tcPr>
            <w:tcW w:w="3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78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重庆市忠县鸣玉溪小学校</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B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思维型科学课堂学生思维表现剖析与教学策略</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79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三等奖</w:t>
            </w:r>
          </w:p>
        </w:tc>
      </w:tr>
    </w:tbl>
    <w:p w14:paraId="72C3F13B">
      <w:pPr>
        <w:spacing w:line="600" w:lineRule="exact"/>
        <w:rPr>
          <w:rFonts w:hint="default" w:ascii="Times New Roman" w:hAnsi="Times New Roman" w:cs="Times New Roman"/>
        </w:rPr>
      </w:pPr>
    </w:p>
    <w:p w14:paraId="0982916B">
      <w:pPr>
        <w:rPr>
          <w:rFonts w:hint="default" w:ascii="Times New Roman" w:hAnsi="Times New Roman" w:cs="Times New Roman"/>
        </w:rPr>
      </w:pPr>
    </w:p>
    <w:sectPr>
      <w:footerReference r:id="rId3" w:type="default"/>
      <w:footerReference r:id="rId4" w:type="even"/>
      <w:pgSz w:w="16838" w:h="11906" w:orient="landscape"/>
      <w:pgMar w:top="1361" w:right="1559" w:bottom="1474" w:left="1559" w:header="992" w:footer="567" w:gutter="0"/>
      <w:pgNumType w:fmt="numberInDash"/>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92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AD5F">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5FAD5F">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55F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668A8">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B668A8">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22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6216F"/>
    <w:rsid w:val="03C6216F"/>
    <w:rsid w:val="060D53F9"/>
    <w:rsid w:val="06A76476"/>
    <w:rsid w:val="0FDE6066"/>
    <w:rsid w:val="116A4DD1"/>
    <w:rsid w:val="14314AB0"/>
    <w:rsid w:val="1C367B70"/>
    <w:rsid w:val="213D605E"/>
    <w:rsid w:val="21C2695F"/>
    <w:rsid w:val="22445370"/>
    <w:rsid w:val="244F54A0"/>
    <w:rsid w:val="2A185167"/>
    <w:rsid w:val="2E1A2FB5"/>
    <w:rsid w:val="2F0138CA"/>
    <w:rsid w:val="313B2E4D"/>
    <w:rsid w:val="339715FE"/>
    <w:rsid w:val="33AE7B65"/>
    <w:rsid w:val="36DF6312"/>
    <w:rsid w:val="37DF66DE"/>
    <w:rsid w:val="43370708"/>
    <w:rsid w:val="47CB069E"/>
    <w:rsid w:val="4CF54750"/>
    <w:rsid w:val="4E011360"/>
    <w:rsid w:val="4EE25430"/>
    <w:rsid w:val="50FD6AED"/>
    <w:rsid w:val="51FC554E"/>
    <w:rsid w:val="64CD62B6"/>
    <w:rsid w:val="6B736918"/>
    <w:rsid w:val="72734A09"/>
    <w:rsid w:val="7289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 w:type="character" w:customStyle="1" w:styleId="8">
    <w:name w:val="font51"/>
    <w:basedOn w:val="6"/>
    <w:qFormat/>
    <w:uiPriority w:val="0"/>
    <w:rPr>
      <w:rFonts w:hint="eastAsia" w:ascii="宋体" w:hAnsi="宋体" w:eastAsia="宋体" w:cs="宋体"/>
      <w:color w:val="000000"/>
      <w:sz w:val="24"/>
      <w:szCs w:val="24"/>
      <w:u w:val="none"/>
    </w:rPr>
  </w:style>
  <w:style w:type="character" w:customStyle="1" w:styleId="9">
    <w:name w:val="font61"/>
    <w:basedOn w:val="6"/>
    <w:qFormat/>
    <w:uiPriority w:val="0"/>
    <w:rPr>
      <w:rFonts w:ascii="方正仿宋_GB2312" w:hAnsi="方正仿宋_GB2312" w:eastAsia="方正仿宋_GB2312" w:cs="方正仿宋_GB2312"/>
      <w:color w:val="000000"/>
      <w:sz w:val="24"/>
      <w:szCs w:val="24"/>
      <w:u w:val="none"/>
    </w:rPr>
  </w:style>
  <w:style w:type="character" w:customStyle="1" w:styleId="10">
    <w:name w:val="font41"/>
    <w:basedOn w:val="6"/>
    <w:qFormat/>
    <w:uiPriority w:val="0"/>
    <w:rPr>
      <w:rFonts w:hint="eastAsia" w:ascii="方正仿宋_GB2312" w:hAnsi="方正仿宋_GB2312" w:eastAsia="方正仿宋_GB2312" w:cs="方正仿宋_GB2312"/>
      <w:color w:val="000000"/>
      <w:sz w:val="24"/>
      <w:szCs w:val="24"/>
      <w:u w:val="none"/>
    </w:rPr>
  </w:style>
  <w:style w:type="character" w:customStyle="1" w:styleId="11">
    <w:name w:val="font21"/>
    <w:basedOn w:val="6"/>
    <w:qFormat/>
    <w:uiPriority w:val="0"/>
    <w:rPr>
      <w:rFonts w:hint="eastAsia" w:ascii="方正仿宋_GBK" w:hAnsi="方正仿宋_GBK" w:eastAsia="方正仿宋_GBK" w:cs="方正仿宋_GBK"/>
      <w:color w:val="000000"/>
      <w:sz w:val="24"/>
      <w:szCs w:val="24"/>
      <w:u w:val="none"/>
    </w:rPr>
  </w:style>
  <w:style w:type="character" w:customStyle="1" w:styleId="12">
    <w:name w:val="font71"/>
    <w:basedOn w:val="6"/>
    <w:qFormat/>
    <w:uiPriority w:val="0"/>
    <w:rPr>
      <w:rFonts w:hint="default" w:ascii="Times New Roman" w:hAnsi="Times New Roman" w:cs="Times New Roman"/>
      <w:color w:val="000000"/>
      <w:sz w:val="24"/>
      <w:szCs w:val="24"/>
      <w:u w:val="none"/>
    </w:rPr>
  </w:style>
  <w:style w:type="character" w:customStyle="1" w:styleId="13">
    <w:name w:val="font81"/>
    <w:basedOn w:val="6"/>
    <w:qFormat/>
    <w:uiPriority w:val="0"/>
    <w:rPr>
      <w:rFonts w:hint="default" w:ascii="Times New Roman" w:hAnsi="Times New Roman" w:cs="Times New Roman"/>
      <w:color w:val="000000"/>
      <w:sz w:val="28"/>
      <w:szCs w:val="28"/>
      <w:u w:val="none"/>
    </w:rPr>
  </w:style>
  <w:style w:type="character" w:customStyle="1" w:styleId="14">
    <w:name w:val="font91"/>
    <w:basedOn w:val="6"/>
    <w:qFormat/>
    <w:uiPriority w:val="0"/>
    <w:rPr>
      <w:rFonts w:hint="default" w:ascii="Times New Roman" w:hAnsi="Times New Roman" w:cs="Times New Roman"/>
      <w:color w:val="000000"/>
      <w:sz w:val="21"/>
      <w:szCs w:val="21"/>
      <w:u w:val="none"/>
    </w:rPr>
  </w:style>
  <w:style w:type="character" w:customStyle="1" w:styleId="15">
    <w:name w:val="font101"/>
    <w:basedOn w:val="6"/>
    <w:qFormat/>
    <w:uiPriority w:val="0"/>
    <w:rPr>
      <w:rFonts w:hint="eastAsia" w:ascii="方正仿宋_GBK" w:hAnsi="方正仿宋_GBK" w:eastAsia="方正仿宋_GBK" w:cs="方正仿宋_GBK"/>
      <w:color w:val="000000"/>
      <w:sz w:val="21"/>
      <w:szCs w:val="21"/>
      <w:u w:val="none"/>
    </w:rPr>
  </w:style>
  <w:style w:type="character" w:customStyle="1" w:styleId="16">
    <w:name w:val="font112"/>
    <w:basedOn w:val="6"/>
    <w:qFormat/>
    <w:uiPriority w:val="0"/>
    <w:rPr>
      <w:rFonts w:hint="eastAsia" w:ascii="方正仿宋_GBK" w:hAnsi="方正仿宋_GBK" w:eastAsia="方正仿宋_GBK" w:cs="方正仿宋_GBK"/>
      <w:color w:val="000000"/>
      <w:sz w:val="28"/>
      <w:szCs w:val="28"/>
      <w:u w:val="none"/>
    </w:rPr>
  </w:style>
  <w:style w:type="character" w:customStyle="1" w:styleId="17">
    <w:name w:val="font1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364</Words>
  <Characters>383</Characters>
  <Lines>0</Lines>
  <Paragraphs>0</Paragraphs>
  <TotalTime>25</TotalTime>
  <ScaleCrop>false</ScaleCrop>
  <LinksUpToDate>false</LinksUpToDate>
  <CharactersWithSpaces>383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2025-05-06T07:57:00Z</dcterms:created>
  <dc:creator>丑奴儿</dc:creator>
  <cp:lastModifiedBy>周宪章</cp:lastModifiedBy>
  <cp:lastPrinted>2025-05-16T01:25:00Z</cp:lastPrinted>
  <dcterms:modified xsi:type="dcterms:W3CDTF">2025-05-16T06:56:01Z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2B8F02744D9C4BCB9D1745625BBBF1D3_13</vt:lpwstr>
  </property>
  <property fmtid="{D5CDD505-2E9C-101B-9397-08002B2CF9AE}" pid="4" name="KSOTemplateDocerSaveRecord">
    <vt:lpwstr>eyJoZGlkIjoiYWFlZGFhNzE3M2JjMmJkMzAyMTNlMmYwNmJkNjYwOTYiLCJ1c2VySWQiOiI0NDY1MDQxMTYifQ==</vt:lpwstr>
  </property>
</Properties>
</file>