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3FA39">
      <w:pPr>
        <w:pStyle w:val="3"/>
        <w:widowControl/>
        <w:shd w:val="clear" w:color="auto" w:fill="FFFFFF"/>
        <w:spacing w:beforeAutospacing="0" w:after="300" w:afterAutospacing="0" w:line="600" w:lineRule="atLeast"/>
        <w:rPr>
          <w:rFonts w:ascii="Times New Roman" w:hAnsi="Times New Roman" w:eastAsia="方正黑体_GBK"/>
          <w:kern w:val="2"/>
          <w:sz w:val="32"/>
          <w:szCs w:val="20"/>
        </w:rPr>
      </w:pPr>
      <w:r>
        <w:rPr>
          <w:rFonts w:ascii="Times New Roman" w:hAnsi="Times New Roman" w:eastAsia="方正黑体_GBK"/>
          <w:kern w:val="2"/>
          <w:sz w:val="32"/>
          <w:szCs w:val="20"/>
        </w:rPr>
        <w:t>附件</w:t>
      </w:r>
    </w:p>
    <w:p w14:paraId="2481876E">
      <w:pPr>
        <w:pStyle w:val="3"/>
        <w:widowControl/>
        <w:shd w:val="clear" w:color="auto" w:fill="FFFFFF"/>
        <w:spacing w:beforeAutospacing="0" w:after="300" w:afterAutospacing="0" w:line="600" w:lineRule="atLeast"/>
        <w:jc w:val="center"/>
        <w:rPr>
          <w:rFonts w:ascii="Times New Roman" w:hAnsi="Times New Roman" w:eastAsia="方正小标宋_GBK"/>
          <w:bCs/>
          <w:w w:val="92"/>
          <w:kern w:val="2"/>
          <w:sz w:val="44"/>
          <w:szCs w:val="44"/>
        </w:rPr>
      </w:pPr>
      <w:bookmarkStart w:id="0" w:name="_GoBack"/>
      <w:r>
        <w:rPr>
          <w:rFonts w:ascii="Times New Roman" w:hAnsi="Times New Roman" w:eastAsia="方正小标宋_GBK"/>
          <w:bCs/>
          <w:w w:val="92"/>
          <w:kern w:val="2"/>
          <w:sz w:val="44"/>
          <w:szCs w:val="44"/>
        </w:rPr>
        <w:t>2024年重庆市高中学校体育优秀论文评选获奖名单</w:t>
      </w:r>
    </w:p>
    <w:bookmarkEnd w:id="0"/>
    <w:tbl>
      <w:tblPr>
        <w:tblStyle w:val="4"/>
        <w:tblW w:w="12776" w:type="dxa"/>
        <w:jc w:val="center"/>
        <w:tblLayout w:type="fixed"/>
        <w:tblCellMar>
          <w:top w:w="0" w:type="dxa"/>
          <w:left w:w="108" w:type="dxa"/>
          <w:bottom w:w="0" w:type="dxa"/>
          <w:right w:w="108" w:type="dxa"/>
        </w:tblCellMar>
      </w:tblPr>
      <w:tblGrid>
        <w:gridCol w:w="883"/>
        <w:gridCol w:w="3973"/>
        <w:gridCol w:w="3300"/>
        <w:gridCol w:w="3090"/>
        <w:gridCol w:w="1530"/>
      </w:tblGrid>
      <w:tr w14:paraId="25F056B2">
        <w:tblPrEx>
          <w:tblCellMar>
            <w:top w:w="0" w:type="dxa"/>
            <w:left w:w="108" w:type="dxa"/>
            <w:bottom w:w="0" w:type="dxa"/>
            <w:right w:w="108" w:type="dxa"/>
          </w:tblCellMar>
        </w:tblPrEx>
        <w:trPr>
          <w:trHeight w:val="596"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EF4F">
            <w:pPr>
              <w:widowControl/>
              <w:spacing w:line="400" w:lineRule="exact"/>
              <w:jc w:val="center"/>
              <w:textAlignment w:val="center"/>
              <w:rPr>
                <w:rFonts w:ascii="Times New Roman" w:hAnsi="Times New Roman" w:eastAsia="方正仿宋_GBK" w:cs="Times New Roman"/>
                <w:b/>
                <w:bCs/>
                <w:color w:val="000000" w:themeColor="text1"/>
                <w:kern w:val="0"/>
                <w:szCs w:val="21"/>
                <w:lang w:bidi="ar"/>
                <w14:textFill>
                  <w14:solidFill>
                    <w14:schemeClr w14:val="tx1"/>
                  </w14:solidFill>
                </w14:textFill>
              </w:rPr>
            </w:pPr>
            <w:r>
              <w:rPr>
                <w:rFonts w:ascii="Times New Roman" w:hAnsi="Times New Roman" w:eastAsia="方正仿宋_GBK" w:cs="Times New Roman"/>
                <w:b/>
                <w:bCs/>
                <w:color w:val="000000" w:themeColor="text1"/>
                <w:kern w:val="0"/>
                <w:szCs w:val="21"/>
                <w:lang w:bidi="ar"/>
                <w14:textFill>
                  <w14:solidFill>
                    <w14:schemeClr w14:val="tx1"/>
                  </w14:solidFill>
                </w14:textFill>
              </w:rPr>
              <w:t>序号</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BC0">
            <w:pPr>
              <w:widowControl/>
              <w:spacing w:line="400" w:lineRule="exact"/>
              <w:jc w:val="center"/>
              <w:textAlignment w:val="center"/>
              <w:rPr>
                <w:rFonts w:ascii="Times New Roman" w:hAnsi="Times New Roman" w:eastAsia="方正仿宋_GBK" w:cs="Times New Roman"/>
                <w:b/>
                <w:bCs/>
                <w:color w:val="000000" w:themeColor="text1"/>
                <w:szCs w:val="21"/>
                <w14:textFill>
                  <w14:solidFill>
                    <w14:schemeClr w14:val="tx1"/>
                  </w14:solidFill>
                </w14:textFill>
              </w:rPr>
            </w:pPr>
            <w:r>
              <w:rPr>
                <w:rFonts w:ascii="Times New Roman" w:hAnsi="Times New Roman" w:eastAsia="方正仿宋_GBK" w:cs="Times New Roman"/>
                <w:b/>
                <w:bCs/>
                <w:color w:val="000000" w:themeColor="text1"/>
                <w:kern w:val="0"/>
                <w:szCs w:val="21"/>
                <w:lang w:bidi="ar"/>
                <w14:textFill>
                  <w14:solidFill>
                    <w14:schemeClr w14:val="tx1"/>
                  </w14:solidFill>
                </w14:textFill>
              </w:rPr>
              <w:t>论文题目</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ACEA">
            <w:pPr>
              <w:widowControl/>
              <w:spacing w:line="400" w:lineRule="exact"/>
              <w:jc w:val="center"/>
              <w:textAlignment w:val="center"/>
              <w:rPr>
                <w:rFonts w:ascii="Times New Roman" w:hAnsi="Times New Roman" w:eastAsia="方正仿宋_GBK" w:cs="Times New Roman"/>
                <w:b/>
                <w:bCs/>
                <w:color w:val="000000" w:themeColor="text1"/>
                <w:szCs w:val="21"/>
                <w14:textFill>
                  <w14:solidFill>
                    <w14:schemeClr w14:val="tx1"/>
                  </w14:solidFill>
                </w14:textFill>
              </w:rPr>
            </w:pPr>
            <w:r>
              <w:rPr>
                <w:rFonts w:ascii="Times New Roman" w:hAnsi="Times New Roman" w:eastAsia="方正仿宋_GBK" w:cs="Times New Roman"/>
                <w:b/>
                <w:bCs/>
                <w:color w:val="000000" w:themeColor="text1"/>
                <w:kern w:val="0"/>
                <w:szCs w:val="21"/>
                <w:lang w:bidi="ar"/>
                <w14:textFill>
                  <w14:solidFill>
                    <w14:schemeClr w14:val="tx1"/>
                  </w14:solidFill>
                </w14:textFill>
              </w:rPr>
              <w:t>第一作者及合作者姓名</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2F1">
            <w:pPr>
              <w:widowControl/>
              <w:spacing w:line="400" w:lineRule="exact"/>
              <w:jc w:val="center"/>
              <w:textAlignment w:val="center"/>
              <w:rPr>
                <w:rFonts w:ascii="Times New Roman" w:hAnsi="Times New Roman" w:eastAsia="方正仿宋_GBK" w:cs="Times New Roman"/>
                <w:b/>
                <w:bCs/>
                <w:color w:val="000000" w:themeColor="text1"/>
                <w:szCs w:val="21"/>
                <w14:textFill>
                  <w14:solidFill>
                    <w14:schemeClr w14:val="tx1"/>
                  </w14:solidFill>
                </w14:textFill>
              </w:rPr>
            </w:pPr>
            <w:r>
              <w:rPr>
                <w:rFonts w:ascii="Times New Roman" w:hAnsi="Times New Roman" w:eastAsia="方正仿宋_GBK" w:cs="Times New Roman"/>
                <w:b/>
                <w:bCs/>
                <w:color w:val="000000" w:themeColor="text1"/>
                <w:kern w:val="0"/>
                <w:szCs w:val="21"/>
                <w:lang w:bidi="ar"/>
                <w14:textFill>
                  <w14:solidFill>
                    <w14:schemeClr w14:val="tx1"/>
                  </w14:solidFill>
                </w14:textFill>
              </w:rPr>
              <w:t>第一作者所在单位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0F1">
            <w:pPr>
              <w:widowControl/>
              <w:spacing w:line="400" w:lineRule="exact"/>
              <w:jc w:val="center"/>
              <w:textAlignment w:val="center"/>
              <w:rPr>
                <w:rFonts w:ascii="Times New Roman" w:hAnsi="Times New Roman" w:eastAsia="方正仿宋_GBK" w:cs="Times New Roman"/>
                <w:b/>
                <w:bCs/>
                <w:color w:val="000000" w:themeColor="text1"/>
                <w:szCs w:val="21"/>
                <w14:textFill>
                  <w14:solidFill>
                    <w14:schemeClr w14:val="tx1"/>
                  </w14:solidFill>
                </w14:textFill>
              </w:rPr>
            </w:pPr>
            <w:r>
              <w:rPr>
                <w:rFonts w:ascii="Times New Roman" w:hAnsi="Times New Roman" w:eastAsia="方正仿宋_GBK" w:cs="Times New Roman"/>
                <w:b/>
                <w:bCs/>
                <w:color w:val="000000" w:themeColor="text1"/>
                <w:kern w:val="0"/>
                <w:szCs w:val="21"/>
                <w:lang w:bidi="ar"/>
                <w14:textFill>
                  <w14:solidFill>
                    <w14:schemeClr w14:val="tx1"/>
                  </w14:solidFill>
                </w14:textFill>
              </w:rPr>
              <w:t>等级</w:t>
            </w:r>
          </w:p>
        </w:tc>
      </w:tr>
      <w:tr w14:paraId="12B96CA7">
        <w:tblPrEx>
          <w:tblCellMar>
            <w:top w:w="0" w:type="dxa"/>
            <w:left w:w="108" w:type="dxa"/>
            <w:bottom w:w="0" w:type="dxa"/>
            <w:right w:w="108" w:type="dxa"/>
          </w:tblCellMar>
        </w:tblPrEx>
        <w:trPr>
          <w:trHeight w:val="43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612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4EA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基于结构方程模型—高中体育与健康课程中核心素养的体育品德评价模型研究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564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谭凤山 刘杰 汪程 李锐</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57B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w:t>
            </w:r>
            <w:r>
              <w:rPr>
                <w:rFonts w:hint="eastAsia" w:ascii="Times New Roman" w:hAnsi="Times New Roman" w:eastAsia="方正仿宋_GBK" w:cs="Times New Roman"/>
                <w:color w:val="000000" w:themeColor="text1"/>
                <w:kern w:val="0"/>
                <w:szCs w:val="21"/>
                <w:lang w:bidi="ar"/>
                <w14:textFill>
                  <w14:solidFill>
                    <w14:schemeClr w14:val="tx1"/>
                  </w14:solidFill>
                </w14:textFill>
              </w:rPr>
              <w:t>市</w:t>
            </w:r>
            <w:r>
              <w:rPr>
                <w:rFonts w:ascii="Times New Roman" w:hAnsi="Times New Roman" w:eastAsia="方正仿宋_GBK" w:cs="Times New Roman"/>
                <w:color w:val="000000" w:themeColor="text1"/>
                <w:kern w:val="0"/>
                <w:szCs w:val="21"/>
                <w:lang w:bidi="ar"/>
                <w14:textFill>
                  <w14:solidFill>
                    <w14:schemeClr w14:val="tx1"/>
                  </w14:solidFill>
                </w14:textFill>
              </w:rPr>
              <w:t>第</w:t>
            </w:r>
            <w:r>
              <w:rPr>
                <w:rFonts w:hint="eastAsia" w:ascii="Times New Roman" w:hAnsi="Times New Roman" w:eastAsia="方正仿宋_GBK" w:cs="Times New Roman"/>
                <w:color w:val="000000" w:themeColor="text1"/>
                <w:kern w:val="0"/>
                <w:szCs w:val="21"/>
                <w:lang w:bidi="ar"/>
                <w14:textFill>
                  <w14:solidFill>
                    <w14:schemeClr w14:val="tx1"/>
                  </w14:solidFill>
                </w14:textFill>
              </w:rPr>
              <w:t>二十九</w:t>
            </w:r>
            <w:r>
              <w:rPr>
                <w:rFonts w:ascii="Times New Roman" w:hAnsi="Times New Roman" w:eastAsia="方正仿宋_GBK" w:cs="Times New Roman"/>
                <w:color w:val="000000" w:themeColor="text1"/>
                <w:kern w:val="0"/>
                <w:szCs w:val="21"/>
                <w:lang w:bidi="ar"/>
                <w14:textFill>
                  <w14:solidFill>
                    <w14:schemeClr w14:val="tx1"/>
                  </w14:solidFill>
                </w14:textFill>
              </w:rPr>
              <w:t>中学</w:t>
            </w:r>
            <w:r>
              <w:rPr>
                <w:rFonts w:hint="eastAsia" w:ascii="Times New Roman" w:hAnsi="Times New Roman" w:eastAsia="方正仿宋_GBK" w:cs="Times New Roman"/>
                <w:color w:val="000000" w:themeColor="text1"/>
                <w:kern w:val="0"/>
                <w:szCs w:val="21"/>
                <w:lang w:bidi="ar"/>
                <w14:textFill>
                  <w14:solidFill>
                    <w14:schemeClr w14:val="tx1"/>
                  </w14:solidFill>
                </w14:textFill>
              </w:rPr>
              <w:t>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497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341C72E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293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88F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核心素养与学、练、赛、评相结合协同发展研究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C1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李松景</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99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奉节县三江初级中学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C1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11A0AF1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9BD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4C4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中学生学校体育运动训练与组织管理的实践研究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70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崔一来</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BE8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重庆市石柱中学校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EE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1D79281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AAB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DB8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核心素养与学、练、赛、评相结合协同发展研究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CB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王朝顺 胡馨月 张小梅</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E1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重庆市开州中学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F5D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7B0A6FDB">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8FC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44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BOPPPS模式在中学篮球教学中的应用效果研究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89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苏珍</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04B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重庆市巴蜀中学桂花园学校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FCC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1D71734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0C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89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新课标视域下高中体育模块教学的实施策略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39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党海波 查佐超 文科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31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重庆市黔江民族中学校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47D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4BD57405">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85C4">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16D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高中体育跨学科建模教学设计研究-以“羽毛球高远球”为例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8F9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李江  伏正斌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BF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重庆市暨华中学</w:t>
            </w:r>
            <w:r>
              <w:rPr>
                <w:rFonts w:hint="eastAsia" w:ascii="Times New Roman" w:hAnsi="Times New Roman" w:eastAsia="方正仿宋_GBK" w:cs="Times New Roman"/>
                <w:color w:val="000000" w:themeColor="text1"/>
                <w:kern w:val="0"/>
                <w:szCs w:val="21"/>
                <w:lang w:bidi="ar"/>
                <w14:textFill>
                  <w14:solidFill>
                    <w14:schemeClr w14:val="tx1"/>
                  </w14:solidFill>
                </w14:textFill>
              </w:rPr>
              <w:t>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0F0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0FFCA41D">
        <w:tblPrEx>
          <w:tblCellMar>
            <w:top w:w="0" w:type="dxa"/>
            <w:left w:w="108" w:type="dxa"/>
            <w:bottom w:w="0" w:type="dxa"/>
            <w:right w:w="108" w:type="dxa"/>
          </w:tblCellMar>
        </w:tblPrEx>
        <w:trPr>
          <w:trHeight w:val="958"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9B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8DA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以教育家精神应对职业倦怠 引领高中体育教师专业化阶段化发展</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F65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 琛   杨语笛</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75C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重庆市八中两江金溪中学校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0AD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3108EED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587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7DD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运动员精神融入高中体育与健康课程思政研究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2AC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喻顾文 吴显鹏 卜美亮</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FC0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重庆市礼嘉中学校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272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71D7A529">
        <w:tblPrEx>
          <w:tblCellMar>
            <w:top w:w="0" w:type="dxa"/>
            <w:left w:w="108" w:type="dxa"/>
            <w:bottom w:w="0" w:type="dxa"/>
            <w:right w:w="108" w:type="dxa"/>
          </w:tblCellMar>
        </w:tblPrEx>
        <w:trPr>
          <w:trHeight w:val="103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ECD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67D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信息技术在体育与健康课程一体化教学中的应用研究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909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2C6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重庆科学城高桥学校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0E2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22FC0D61">
        <w:tblPrEx>
          <w:tblCellMar>
            <w:top w:w="0" w:type="dxa"/>
            <w:left w:w="108" w:type="dxa"/>
            <w:bottom w:w="0" w:type="dxa"/>
            <w:right w:w="108" w:type="dxa"/>
          </w:tblCellMar>
        </w:tblPrEx>
        <w:trPr>
          <w:trHeight w:val="8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3A4E">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D0F">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基于“学练赛评”一体化教学模式的学生体育核心素养培养：实践与创新路径探索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18C">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李嘉鑫</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A35F">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重庆市涪陵实验中学校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BD7B">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2054FA3B">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133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69E5">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中学体育与健康课程思政融合创新路径探索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6A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余思燚</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53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重庆市鲁能巴蜀中学</w:t>
            </w:r>
            <w:r>
              <w:rPr>
                <w:rFonts w:hint="eastAsia" w:ascii="Times New Roman" w:hAnsi="Times New Roman" w:eastAsia="方正仿宋_GBK" w:cs="Times New Roman"/>
                <w:color w:val="000000" w:themeColor="text1"/>
                <w:kern w:val="0"/>
                <w:szCs w:val="21"/>
                <w:lang w:bidi="ar"/>
                <w14:textFill>
                  <w14:solidFill>
                    <w14:schemeClr w14:val="tx1"/>
                  </w14:solidFill>
                </w14:textFill>
              </w:rPr>
              <w:t>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15A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62E4C3E6">
        <w:tblPrEx>
          <w:tblCellMar>
            <w:top w:w="0" w:type="dxa"/>
            <w:left w:w="108" w:type="dxa"/>
            <w:bottom w:w="0" w:type="dxa"/>
            <w:right w:w="108" w:type="dxa"/>
          </w:tblCellMar>
        </w:tblPrEx>
        <w:trPr>
          <w:trHeight w:val="812"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7C2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F8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46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冉黎锋</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E7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重庆市忠县忠州中学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66E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0AD5B44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87A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67A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差异教育视域下高中体育与健康课程思政研究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414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董浩  陈淋</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A84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重庆市朝阳中学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490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54BE813C">
        <w:tblPrEx>
          <w:tblCellMar>
            <w:top w:w="0" w:type="dxa"/>
            <w:left w:w="108" w:type="dxa"/>
            <w:bottom w:w="0" w:type="dxa"/>
            <w:right w:w="108" w:type="dxa"/>
          </w:tblCellMar>
        </w:tblPrEx>
        <w:trPr>
          <w:trHeight w:val="103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6ED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4BA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对高中体育与健康“投掷”技能教学的几点探讨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92D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吴小华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B6B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重庆市两江中学校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772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2356B10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DDA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DEC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高中体育与健康学科核心素养的落实与渗透研究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E0C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王文柏 向兴华 陈勇明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509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重庆第一双语学校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6B4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53F82681">
        <w:tblPrEx>
          <w:tblCellMar>
            <w:top w:w="0" w:type="dxa"/>
            <w:left w:w="108" w:type="dxa"/>
            <w:bottom w:w="0" w:type="dxa"/>
            <w:right w:w="108" w:type="dxa"/>
          </w:tblCellMar>
        </w:tblPrEx>
        <w:trPr>
          <w:trHeight w:val="934"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4F6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FBE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加压训练联合抗阻训练对中学足球运动员运动能力及血液细胞因子的影响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6AB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郝宗继 刘勇  李贞  秦雷 </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265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重庆市两江育才中学校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AE4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048197D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8B1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D8B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体育课堂何以提升高中生的锻炼动机与意图：感知自主支持的作用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F51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张庆  刘鑫</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0CD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重庆两江新区西南大学附属中学校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E19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3D96A2B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B6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EA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“新课标”背景下高中体育与健康课程跨学科融合策略探讨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31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闵利法</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81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重庆市巫山大昌中学校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16B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6F61D28B">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049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37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高中体育教研组建设发展的出发点、问题点、突破点</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906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戴伟  邹盛波</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AC0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重庆市璧山中学校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933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330ECDD2">
        <w:tblPrEx>
          <w:tblCellMar>
            <w:top w:w="0" w:type="dxa"/>
            <w:left w:w="108" w:type="dxa"/>
            <w:bottom w:w="0" w:type="dxa"/>
            <w:right w:w="108" w:type="dxa"/>
          </w:tblCellMar>
        </w:tblPrEx>
        <w:trPr>
          <w:trHeight w:val="94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BA1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5F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我国中小学体育教师团队合作效能的影响因素研究—基于团队动力学视角</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DD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魏静 王舒 陈小东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EB1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重庆市育才中学校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105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3A32C0C5">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F0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EE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以核心素养为导向的高中体育课堂教学模式的构建与实践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4C2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成 玲</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739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重庆市开州区职业教育中心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51E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5AEAB2D7">
        <w:tblPrEx>
          <w:tblCellMar>
            <w:top w:w="0" w:type="dxa"/>
            <w:left w:w="108" w:type="dxa"/>
            <w:bottom w:w="0" w:type="dxa"/>
            <w:right w:w="108" w:type="dxa"/>
          </w:tblCellMar>
        </w:tblPrEx>
        <w:trPr>
          <w:trHeight w:val="698"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040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C2A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B24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肖晗青</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C60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重庆市茄子溪中学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9BE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72AEB12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A62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6B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初中体育“学练赛评”一体化教学方法及价值探讨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61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谭 品</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C3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巫山县高唐初级中学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2D1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557B1506">
        <w:tblPrEx>
          <w:tblCellMar>
            <w:top w:w="0" w:type="dxa"/>
            <w:left w:w="108" w:type="dxa"/>
            <w:bottom w:w="0" w:type="dxa"/>
            <w:right w:w="108" w:type="dxa"/>
          </w:tblCellMar>
        </w:tblPrEx>
        <w:trPr>
          <w:trHeight w:val="664"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373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49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“五加”举措抓实学校体育工作</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F80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林妮 李海滨</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725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重庆市开州区教师进修学校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159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6ABBBC7F">
        <w:tblPrEx>
          <w:tblCellMar>
            <w:top w:w="0" w:type="dxa"/>
            <w:left w:w="108" w:type="dxa"/>
            <w:bottom w:w="0" w:type="dxa"/>
            <w:right w:w="108" w:type="dxa"/>
          </w:tblCellMar>
        </w:tblPrEx>
        <w:trPr>
          <w:trHeight w:val="665"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2D8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E1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4DD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黄望星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063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重庆市长寿中学校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DF1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0A7D0E3E">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AC5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C34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新时代体育与健康课程改革：破局之路与重点攻坚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8A4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谭本健</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53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重庆市巴蜀中学校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955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6B98BFC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42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837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跨学科视角下的高中体育与健康教学探究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C19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唐潇 杨阳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4C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北京师范大学南川实验学校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F62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7B67F11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76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F4A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“双新”背景下高中体育与健康选项走班90分钟课堂教学改革研究——以重庆市长生桥中学为例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F75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唐震岚 李亚桥 张渝</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E6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重庆市长生桥中学校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04E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5ACAE18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AE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1D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高中体育与健康课程篮球模块教学的构建与实施研究——以重庆市南岸区为例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BE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彭伟  张雪莲 </w:t>
            </w:r>
          </w:p>
          <w:p w14:paraId="7D80FB1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钮继亮 </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E8E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重庆市第二外国语学校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829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一等奖</w:t>
            </w:r>
          </w:p>
        </w:tc>
      </w:tr>
      <w:tr w14:paraId="7FC5E98E">
        <w:tblPrEx>
          <w:tblCellMar>
            <w:top w:w="0" w:type="dxa"/>
            <w:left w:w="108" w:type="dxa"/>
            <w:bottom w:w="0" w:type="dxa"/>
            <w:right w:w="108" w:type="dxa"/>
          </w:tblCellMar>
        </w:tblPrEx>
        <w:trPr>
          <w:trHeight w:val="61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F1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B60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球类运动对中学生视力改善的研究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03F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罗昌龙刘平平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212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重庆市万州清泉中学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874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530606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DD4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7F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浅谈课程思政理念下的高中体育课堂构建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9BF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A16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重庆市民族实验学校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F1F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E00603B">
        <w:tblPrEx>
          <w:tblCellMar>
            <w:top w:w="0" w:type="dxa"/>
            <w:left w:w="108" w:type="dxa"/>
            <w:bottom w:w="0" w:type="dxa"/>
            <w:right w:w="108" w:type="dxa"/>
          </w:tblCellMar>
        </w:tblPrEx>
        <w:trPr>
          <w:trHeight w:val="648"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FDD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202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高中体育综合改革的理论与实践研究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406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杨兰 李连国</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589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重庆市潼南区崇龛九年一贯制学校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53E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0D80A94">
        <w:tblPrEx>
          <w:tblCellMar>
            <w:top w:w="0" w:type="dxa"/>
            <w:left w:w="108" w:type="dxa"/>
            <w:bottom w:w="0" w:type="dxa"/>
            <w:right w:w="108" w:type="dxa"/>
          </w:tblCellMar>
        </w:tblPrEx>
        <w:trPr>
          <w:trHeight w:val="681"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0D1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67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F28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黄 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B63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重庆市巫山第二中学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9F6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E6C120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F19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45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核心素养与学、练、赛、评相结合协同发展研究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BC2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 青</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4B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重庆师范大学附属城口实验中学校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05F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16ED29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726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83B">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中学生体育锻炼参与兴趣影响</w:t>
            </w:r>
          </w:p>
          <w:p w14:paraId="1D4CEFB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因素探讨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D83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潘从善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4BD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重庆市求精中学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1E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ACCD22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E7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22A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《高中体育与健康课堂“学练赛评”课程一体化模式的构建策略研究》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2EA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付晨曦</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FB7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317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C521EC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82C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25C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核心素养背景下体育课堂中“学、练、赛、评”的协同发展路径</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BD8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刘镇雄  卜玲芝</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F66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重庆市南华中学校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0F2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9782A5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214">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39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293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体育课堂中核心素养与“学、练、赛、评”结合、协同发展研究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8E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龚勇  陈红练 </w:t>
            </w:r>
          </w:p>
          <w:p w14:paraId="50BF1B0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汤启彬</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2CC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重庆市巫溪县尖山中学校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BAB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7F375F7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097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8A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核心素养下体育与健康课程一体化教学实践研究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3A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龚勇  陈红练 </w:t>
            </w:r>
          </w:p>
          <w:p w14:paraId="65A7668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王怀胜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62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重庆市巫溪县尖山中学校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09C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CE13DB5">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B2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A61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高中体育与健康教学中合理运动负荷与密度实践研究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CAA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刘毅 杨永春 侯毅赵禄艳 罗谢颖</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55E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重庆市西藏中学校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61C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9B8136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CAE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4B8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高中体育与健康课程“舞动课堂之室内课桌舞”开发利用研究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303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周菲 牟显明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036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重庆市铁路中学校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9A0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7B4C78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62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1C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新教材背景下的中学体育课堂教学评价策略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EB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冉洁</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5A3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重庆市大足区教师进修学校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5AC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9AB3FBD">
        <w:tblPrEx>
          <w:tblCellMar>
            <w:top w:w="0" w:type="dxa"/>
            <w:left w:w="108" w:type="dxa"/>
            <w:bottom w:w="0" w:type="dxa"/>
            <w:right w:w="108" w:type="dxa"/>
          </w:tblCellMar>
        </w:tblPrEx>
        <w:trPr>
          <w:trHeight w:val="961"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EE1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87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重庆市酉阳县高中体育与健康课程开展现状与优化策略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DE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陈进</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68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重庆市涪陵</w:t>
            </w:r>
            <w:r>
              <w:rPr>
                <w:rFonts w:hint="eastAsia" w:ascii="Times New Roman" w:hAnsi="Times New Roman" w:eastAsia="方正仿宋_GBK" w:cs="Times New Roman"/>
                <w:color w:val="000000" w:themeColor="text1"/>
                <w:kern w:val="0"/>
                <w:szCs w:val="21"/>
                <w:lang w:bidi="ar"/>
                <w14:textFill>
                  <w14:solidFill>
                    <w14:schemeClr w14:val="tx1"/>
                  </w14:solidFill>
                </w14:textFill>
              </w:rPr>
              <w:t>第</w:t>
            </w:r>
            <w:r>
              <w:rPr>
                <w:rFonts w:ascii="Times New Roman" w:hAnsi="Times New Roman" w:eastAsia="方正仿宋_GBK" w:cs="Times New Roman"/>
                <w:color w:val="000000" w:themeColor="text1"/>
                <w:kern w:val="0"/>
                <w:szCs w:val="21"/>
                <w:lang w:bidi="ar"/>
                <w14:textFill>
                  <w14:solidFill>
                    <w14:schemeClr w14:val="tx1"/>
                  </w14:solidFill>
                </w14:textFill>
              </w:rPr>
              <w:t>五中</w:t>
            </w:r>
            <w:r>
              <w:rPr>
                <w:rFonts w:hint="eastAsia" w:ascii="Times New Roman" w:hAnsi="Times New Roman" w:eastAsia="方正仿宋_GBK" w:cs="Times New Roman"/>
                <w:color w:val="000000" w:themeColor="text1"/>
                <w:kern w:val="0"/>
                <w:szCs w:val="21"/>
                <w:lang w:bidi="ar"/>
                <w14:textFill>
                  <w14:solidFill>
                    <w14:schemeClr w14:val="tx1"/>
                  </w14:solidFill>
                </w14:textFill>
              </w:rPr>
              <w:t>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8C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507F3C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AEF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996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新课标下高中体育选项课程设计与实践策略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D5F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谭茂</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71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重庆八中宏帆中学校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C10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7DFA4D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D3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BD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少数民族地区高中体育教师专业发展现状及对策研究</w:t>
            </w:r>
            <w:r>
              <w:rPr>
                <w:rFonts w:ascii="Times New Roman" w:hAnsi="Times New Roman" w:eastAsia="方正仿宋_GBK" w:cs="Times New Roman"/>
                <w:color w:val="000000" w:themeColor="text1"/>
                <w:kern w:val="0"/>
                <w:szCs w:val="21"/>
                <w:lang w:bidi="ar"/>
                <w14:textFill>
                  <w14:solidFill>
                    <w14:schemeClr w14:val="tx1"/>
                  </w14:solidFill>
                </w14:textFill>
              </w:rPr>
              <w:br w:type="textWrapping"/>
            </w:r>
            <w:r>
              <w:rPr>
                <w:rFonts w:ascii="Times New Roman" w:hAnsi="Times New Roman" w:eastAsia="方正仿宋_GBK" w:cs="Times New Roman"/>
                <w:color w:val="000000" w:themeColor="text1"/>
                <w:kern w:val="0"/>
                <w:szCs w:val="21"/>
                <w:lang w:bidi="ar"/>
                <w14:textFill>
                  <w14:solidFill>
                    <w14:schemeClr w14:val="tx1"/>
                  </w14:solidFill>
                </w14:textFill>
              </w:rPr>
              <w:t>—以彭水县为例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3D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瞿平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89C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重庆市彭水第一中学校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955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45F58B3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E4F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1A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民族传统体育在高中体育教学中的融合与实践探讨——以龙舞为例(1)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D9C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 星  邹林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00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重庆市铜梁第二中学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B33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70FED40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F5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A0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高中体育与健康学科落实立德树人根本任务研究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95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王国剑 </w:t>
            </w:r>
          </w:p>
          <w:p w14:paraId="7FF0C9F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 杰</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C5E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重庆市松树桥中学校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2FF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2A8075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878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3B3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“学、练、赛、评”一体化视域下的高中体育课堂教学改革探究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40A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吴东海</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92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重庆市梁平中学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6A3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493F507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F9D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76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高中体育与健康学科核心素养的落实与渗透研究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D5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谭迎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34A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重庆市石柱民族中学校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2AE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6235DEE">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3A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AB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体育与健康课程一体化实施中的挑战与应对策略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DD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赖浩宇</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CDB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重庆市北新巴蜀中学校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714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741C3AD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5B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CB5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400米后程100米成绩提升训练的方法研究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DF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刘俊文  丁民</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3D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重庆市合川中学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702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C2ABA9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CE9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91C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核心素养与学、练、赛、评相结合协调发展研究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6F4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罗庆涛</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D6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开州区河堰初级中学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AF2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7A7DD8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12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EC6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高中体育与健康课程腰旗橄榄球模块多元评价体系构建探索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4D9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冯浩</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985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重庆市第四十九中学校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6CA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022CB7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6F9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CBF">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中学体育与健康课程思政建设的</w:t>
            </w:r>
          </w:p>
          <w:p w14:paraId="4DB2EF1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路径研究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F9F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胡显元</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8F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重庆市求精中学大坪学校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F19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E02027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705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FBB8">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中学学校体育运动会改革与创新的</w:t>
            </w:r>
          </w:p>
          <w:p w14:paraId="6085583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5E2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廖东山</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AA0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重庆市秀山县民族初级中学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4C3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CC07E0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F1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16D1">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高中学校体育课程资源的</w:t>
            </w:r>
          </w:p>
          <w:p w14:paraId="22EDB50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开发与利用研究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374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童富春</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35F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重庆市垫江中学校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1EC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32AFA3E">
        <w:tblPrEx>
          <w:tblCellMar>
            <w:top w:w="0" w:type="dxa"/>
            <w:left w:w="108" w:type="dxa"/>
            <w:bottom w:w="0" w:type="dxa"/>
            <w:right w:w="108" w:type="dxa"/>
          </w:tblCellMar>
        </w:tblPrEx>
        <w:trPr>
          <w:trHeight w:val="91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DC9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EB8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浅谈融入与挖掘课程思政理念在高中体育武术模块教学的研究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D7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61B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重庆市梁平实验中学校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6C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7A79813">
        <w:tblPrEx>
          <w:tblCellMar>
            <w:top w:w="0" w:type="dxa"/>
            <w:left w:w="108" w:type="dxa"/>
            <w:bottom w:w="0" w:type="dxa"/>
            <w:right w:w="108" w:type="dxa"/>
          </w:tblCellMar>
        </w:tblPrEx>
        <w:trPr>
          <w:trHeight w:val="1276"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5F0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59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3F2">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高中学校体育课程资源的开发与利用研究—传统体育文化融入</w:t>
            </w:r>
          </w:p>
          <w:p w14:paraId="7E41CAD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高中体育课堂</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99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汤启彬</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1EE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巫溪县宁河中学校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1B3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344DFD3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3C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FA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高中体育课程改革下运动训练创新路径探索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2E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王从林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B12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重庆市城口中学校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45E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2E59AEB">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7C9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B98">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渝西农村中学舞龙运动的</w:t>
            </w:r>
          </w:p>
          <w:p w14:paraId="60827E7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现状和策略研究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ECB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辜世波 叶春燕</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D2D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重庆市璧山来凤中学校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6D2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76A6442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A6D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B3F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基于体育核心素养下的“练赛评”一体化教学创新思路分析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032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周雪顺</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B03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重庆市璧山区璧山中学校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D39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6359F4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911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2B8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高中体育与健康课程选项教学实施与推进的研究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AEF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E84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重庆市石柱中学校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AC6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4A38FE9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D90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23C">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舞动青春旋律 抒写运动快乐——普通高中体育与健康课程建设与</w:t>
            </w:r>
          </w:p>
          <w:p w14:paraId="6509838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开发研究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427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唐乙然  关丽娟 </w:t>
            </w:r>
          </w:p>
          <w:p w14:paraId="3DDF471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廖代木</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FF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重庆市綦江南州中学校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DF7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674F29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4F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7C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新课标视域下高中体育与健康课程高质量课堂教学核心要素剖析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C63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朱 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745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重庆市第八中学校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68C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FCC904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CAB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55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新体育高考背景下柔韧素质训练对短跑训练的重要性研究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CB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杜勇胜  付贤海</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047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重庆万州外国语学校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521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7F37C5A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7F9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673">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视障教育生态融合体育卓越课堂建设实践与探索——以重庆市特殊教育</w:t>
            </w:r>
          </w:p>
          <w:p w14:paraId="3B2BF92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学校为例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29A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黄 秋  周威林 </w:t>
            </w:r>
          </w:p>
          <w:p w14:paraId="74D02A8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徐尚宗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EA3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重庆市特殊教育中心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0AE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1F194D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E39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24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《高中生体质健康水平对体育课运动负荷强度的影响》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11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蒋天荣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E1A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西南大学附属中学荣昌实验学校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C80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9DFEC93">
        <w:tblPrEx>
          <w:tblCellMar>
            <w:top w:w="0" w:type="dxa"/>
            <w:left w:w="108" w:type="dxa"/>
            <w:bottom w:w="0" w:type="dxa"/>
            <w:right w:w="108" w:type="dxa"/>
          </w:tblCellMar>
        </w:tblPrEx>
        <w:trPr>
          <w:trHeight w:val="664"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08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69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37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体育教师的必备意识及培养策略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C7A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邱宝勤</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0B3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重庆市南开中学校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F68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13A028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1E8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DAA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高中体育选项教学背景下课堂教学评价与考核的探究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53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汪国均</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AD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重庆市丰都中学校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5D8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8F080CC">
        <w:tblPrEx>
          <w:tblCellMar>
            <w:top w:w="0" w:type="dxa"/>
            <w:left w:w="108" w:type="dxa"/>
            <w:bottom w:w="0" w:type="dxa"/>
            <w:right w:w="108" w:type="dxa"/>
          </w:tblCellMar>
        </w:tblPrEx>
        <w:trPr>
          <w:trHeight w:val="579"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65E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26D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农村体育教师素养提升与发展研究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5B6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张正斌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B0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重庆市江津区双福育才中学校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C4C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33BACB0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72E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E3E">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指向新课标的大课间活动课程</w:t>
            </w:r>
          </w:p>
          <w:p w14:paraId="70C1486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构建与实施</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534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吕舟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2D6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重庆市第八中学校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207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034185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0B1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24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高中体育走班选项教学的有效实施——以重庆市永川北山中学为例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D64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BF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重庆市永川北山中学校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C6F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071E3C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3F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B6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课程思政融入高中体育与健康课程的策略研究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56B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杨霞</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E25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重庆市江津区双福育才中学校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253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7F03F4E">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03D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F6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高中体育与健康学科核心素养的落实与渗透研究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44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冯毅</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52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潼南区双江镇小学校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398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4EF6F45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4C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1B6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高中体育与健康课程选项教学实施与推进研究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104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张元素</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F78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重庆市第四十九中学校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BFE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A24AB9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18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E9A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高中体育与健康学科核心素养的落实与渗透研究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747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肖明  吴立煌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22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重庆市江北中学校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941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075734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D35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DD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高中体育与健康课程选项教学实施与推进研究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9F5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易中正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8E0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重庆市大足第一中学校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FED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3FF67D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F53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79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A8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生涯体育教育在高中体育教学融合之路的探索研究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16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陈玉洪 安毅 </w:t>
            </w:r>
          </w:p>
          <w:p w14:paraId="18FB6FE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刘君 包胜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8B4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重庆市南川区第三中学校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617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339BD6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24F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9C7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网络环境下高中体育教师专业成长路径探索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37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邓韩然  张时光</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C27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重庆市巫山大昌中学校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948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53FE4B0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46F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70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学生核心素养视角下的智慧体育教学策略探讨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B3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吴桐</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20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重庆市璧山巴蜀中学校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D07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616FC6E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9B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AC0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高中体育与健康核心素养的培育困境与纾解路径</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3D7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田迷  郭云飞 </w:t>
            </w:r>
          </w:p>
          <w:p w14:paraId="2943B7F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田柳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E88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重庆市彭水民族中学校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024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1A4B9EC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0D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B2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中学体育模块化（大单元）学习评价的完善路径研究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3FB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吴双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B96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重庆市巴蜀中学校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975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FA576F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6A5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8CE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项目式学习在高中体育核心素养培养中的应用研究——以篮球教学为例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624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刘安利  唐卿领</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5F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重庆第</w:t>
            </w:r>
            <w:r>
              <w:rPr>
                <w:rFonts w:hint="eastAsia" w:ascii="Times New Roman" w:hAnsi="Times New Roman" w:eastAsia="方正仿宋_GBK" w:cs="Times New Roman"/>
                <w:color w:val="000000" w:themeColor="text1"/>
                <w:kern w:val="0"/>
                <w:szCs w:val="21"/>
                <w:lang w:bidi="ar"/>
                <w14:textFill>
                  <w14:solidFill>
                    <w14:schemeClr w14:val="tx1"/>
                  </w14:solidFill>
                </w14:textFill>
              </w:rPr>
              <w:t>四十八</w:t>
            </w:r>
            <w:r>
              <w:rPr>
                <w:rFonts w:ascii="Times New Roman" w:hAnsi="Times New Roman" w:eastAsia="方正仿宋_GBK" w:cs="Times New Roman"/>
                <w:color w:val="000000" w:themeColor="text1"/>
                <w:kern w:val="0"/>
                <w:szCs w:val="21"/>
                <w:lang w:bidi="ar"/>
                <w14:textFill>
                  <w14:solidFill>
                    <w14:schemeClr w14:val="tx1"/>
                  </w14:solidFill>
                </w14:textFill>
              </w:rPr>
              <w:t xml:space="preserve">中学校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3B4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34C402B">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B1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155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体育教学促进学生核心素养发展的实践探索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584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郭平 胡晋 陈倩</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049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重庆市大渡口区教师进修学院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08F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6DA435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950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684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普通高中体育与健康课程选项教学实施与推进研究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F37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苏醒 邹伟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8A6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重庆市铜梁区教师进修学校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761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CD148E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22E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BA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关于体育与健康学科幼小、小初、初高衔接的研究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415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唐琳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ACC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重庆市奉节教师进修学院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AF2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0E1C2A7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65B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009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创新驱动下的中学体育运动会组织管理与实践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7C0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卢松   </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C51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重庆市城口中学校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697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49733FF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5A7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89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81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浅谈高中体育与健康课堂教学多元性评价体系</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0E8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文科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68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重庆市黔江民族中学校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5F3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二等奖</w:t>
            </w:r>
          </w:p>
        </w:tc>
      </w:tr>
      <w:tr w14:paraId="211D72E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DF4">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7BE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以德育人，以体育身——高中体育特长生管理策略研究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B5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徐兆中 翁小芳 </w:t>
            </w:r>
          </w:p>
          <w:p w14:paraId="00D04A0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辛娟 王建伟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E79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重庆市江北中学校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D3A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19968B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3D64">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16D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高中体育与健康课程思政建设探究--基于PBL教学模式</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8F9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杨宏程</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0FF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重庆市江北巴川量子学校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647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811202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FC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AC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中学体育教学对心困生心理健康辅导的初探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0C3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邹启华 刘乾友</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6EF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重庆市南川区第三中学校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C9E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9BB36D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FC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450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核心素养视角下高中体育有效教学的实践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8F6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代小丽</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511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重庆市丰都县虎威镇初级中学校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8C6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80C90B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A30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F2F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农村高中体育教师课堂实施能力提升策略研究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88A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戴青明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CE3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重庆市巫山第二中学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460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183CEB5E">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07B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AB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关于重庆市高中体育教师专业化研究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556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陈桥</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BA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重庆城口育才中学校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8E5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FF3EF6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0D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755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高中体育与健康教学活动中合理运动负荷与密度的研究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2BA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陈勇林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AC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重庆师范大学附属城口实验中学校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FB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DCE6CD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F5B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F9C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高中体育与健康课程建设与开发研究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B56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何亮</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49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重庆市璧山中学校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FBD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8A3AB9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053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94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HiHiLo法对肥胖青少年人体运动与健康综合能力影响及课堂可行性研究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E5A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李沁禹 郭云飞 </w:t>
            </w:r>
          </w:p>
          <w:p w14:paraId="21DCF62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沉觅</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9D4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重庆市彭水职业教育中心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770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0B2C2D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E7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99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EFA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核心素养背景下高中体育教师专业发展研究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A7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刘畅宇  郭云飞</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182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重庆市彭水第一中学校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D0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2FBE8D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52E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DB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高中学校体育教研组建设与发展研究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982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沈秋裹</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80F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重庆市潼南区梓潼小学校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55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2A0F88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EE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61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核心素养视角下的高中体育篮球模块大单元教学设计与实践研究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3A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周娟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AF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重庆市潼南第一中学校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A2F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2413AA9">
        <w:tblPrEx>
          <w:tblCellMar>
            <w:top w:w="0" w:type="dxa"/>
            <w:left w:w="108" w:type="dxa"/>
            <w:bottom w:w="0" w:type="dxa"/>
            <w:right w:w="108" w:type="dxa"/>
          </w:tblCellMar>
        </w:tblPrEx>
        <w:trPr>
          <w:trHeight w:val="7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C2D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2B2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B2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张孟鑫</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893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重庆市第四十九中学校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A7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341843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2AC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25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借“优课堂 促双减”东风  落实核心素养培育</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E9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罗红霞</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4AE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重庆市长寿区教师发展中心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122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B618D7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12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406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立德树人背景下课程思政融入高中体育课堂教学策略研究——以篮球大单元教学为例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A2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欧冲</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F21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重庆市长寿华师学校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DD2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C3A9641">
        <w:tblPrEx>
          <w:tblCellMar>
            <w:top w:w="0" w:type="dxa"/>
            <w:left w:w="108" w:type="dxa"/>
            <w:bottom w:w="0" w:type="dxa"/>
            <w:right w:w="108" w:type="dxa"/>
          </w:tblCellMar>
        </w:tblPrEx>
        <w:trPr>
          <w:trHeight w:val="681"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DD6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E41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体育教师素养提升与发展研究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52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姚成志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1DC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重庆市秀山高级中学校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8DE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8A2DDCF">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357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B56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高中体育与健康课堂教学策略与学生运动参与积极性研究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C6E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刘高民</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7D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重庆市黔江民族中学校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FFF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ECE2E05">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E40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F8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《核心素养下高中体育与健康课程跨学科教学探究》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3E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冯 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F5E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重庆市鱼洞中学校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2A6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C93E04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42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2C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《中学生学校体育运动训练与组织管理得实践研究》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B9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陈欢 杨纯英</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B90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重庆巴南育才实验中学校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E9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AFCF41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8D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109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E253">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高中体育与健康课程浸润思政</w:t>
            </w:r>
          </w:p>
          <w:p w14:paraId="48D7872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教育初探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41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吴滨  张新颖  </w:t>
            </w:r>
          </w:p>
          <w:p w14:paraId="279E491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严宇佳  谢祥菲</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426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重庆市西大两江实验学校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6A2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5127CA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5E2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05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高中生体育健康学业水平考试与质量监测研究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2EE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屈建云</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3A1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重庆市垫江中学校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A54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0DE159B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D1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281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高中体育课程思政内容方向选择及实践途径探讨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B6B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曾庆霞</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D48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重庆实验外国语学校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8B4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13F73EDE">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47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BDF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培育意趣，诱导乐学 ——高中体育教学的探索与创新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484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于红</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87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重庆市万州国本中学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8AF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5DE258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11B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CA7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中学体育核心素养与“学、练、赛、评”相结合协同发展研究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0E6">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蒲艳玲 陈洋 </w:t>
            </w:r>
          </w:p>
          <w:p w14:paraId="2176234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熊文超</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25D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重庆市大学城第一中学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A59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576757C">
        <w:tblPrEx>
          <w:tblCellMar>
            <w:top w:w="0" w:type="dxa"/>
            <w:left w:w="108" w:type="dxa"/>
            <w:bottom w:w="0" w:type="dxa"/>
            <w:right w:w="108" w:type="dxa"/>
          </w:tblCellMar>
        </w:tblPrEx>
        <w:trPr>
          <w:trHeight w:val="699"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444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E2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D32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冉冬梅</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5A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重庆市大足第一中学校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ACA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1EF6535">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536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8B7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34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陈源吨  黄世龙 </w:t>
            </w:r>
          </w:p>
          <w:p w14:paraId="388457E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胡金燕 </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376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重庆南开（融侨）中学校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AA1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D5CC7B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46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D261">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中学学校体育运动训练的可持续发展路径研究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D7C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程小青 叶均</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84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重庆市铜梁第一中学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C2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03E501B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B3B">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B995">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行动科学视角下体育课堂运动技能学习效率提升研究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573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唐安煜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6B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重庆市铜梁中学校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67F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06E14B7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11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417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核心素养背景下体育“学，练，赛，评”一体化教学策略探究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64A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李继兰</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8A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丰都县第一小学校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0C7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C43EEE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710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119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45E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基于核心素养的项目式学习在高中健身健美操教学的应用研究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650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李雪梅  陈晶晶</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D3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万盛经开区教师进修学校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1AF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3C16E79">
        <w:tblPrEx>
          <w:tblCellMar>
            <w:top w:w="0" w:type="dxa"/>
            <w:left w:w="108" w:type="dxa"/>
            <w:bottom w:w="0" w:type="dxa"/>
            <w:right w:w="108" w:type="dxa"/>
          </w:tblCellMar>
        </w:tblPrEx>
        <w:trPr>
          <w:trHeight w:val="801"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159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9B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高中体育与健康卓越课程的建设路径</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6F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陈湧</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E6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重庆市彭水自治县教师进修学校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334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A15123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CB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DC5">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高中体育与健康课程篮球模块教学的构建与实施研究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AA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彭佳丽</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44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重庆市黔江区民族职业教育中心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79C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8DA0D9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D8B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36A8">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高中体育与健康课程选项教学实施与推进研究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A9F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李佳</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B9C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重庆市垫江第四中学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E6F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4B17B8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CF0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4C7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新课程标准下体育教学促进学生核心素养的策略研究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82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李晓辉</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71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重庆市万州第三中学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C10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35A1EE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334A">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804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高中体育教学中核心素养与学练赛评协同发展的研究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0C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易小东</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95A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重庆市梁平区实验中学校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142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61AD5C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84B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AC1C">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立德树人背景下高中体育融入思政元素对学生体育能力发展研究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D31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邓云见 唐大彪</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5F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重庆市永川中学校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869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97A583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3A5C">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EC4D">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新课改视域下归因理论在学、练、赛中的路径思考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C45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杨春</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A0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重庆市荣昌初级中学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E0E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1E4837FF">
        <w:tblPrEx>
          <w:tblCellMar>
            <w:top w:w="0" w:type="dxa"/>
            <w:left w:w="108" w:type="dxa"/>
            <w:bottom w:w="0" w:type="dxa"/>
            <w:right w:w="108" w:type="dxa"/>
          </w:tblCellMar>
        </w:tblPrEx>
        <w:trPr>
          <w:trHeight w:val="698"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791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92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体育教师素养提升与发展研究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DF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闫冲  唐建</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9D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重庆市第七中学校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D0C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6388FAA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23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6C6">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关于建构学校高中特色体育课程的</w:t>
            </w:r>
          </w:p>
          <w:p w14:paraId="4C39A0D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案例研究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1D3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陈柔任</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6F3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重庆市西藏中学校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32E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166442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EC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129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0756">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试论高中体育与健康课程中体能模块的教学内容构建与实施</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C6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杨洋</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F8F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重庆市武隆中学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EF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8587687">
        <w:tblPrEx>
          <w:tblCellMar>
            <w:top w:w="0" w:type="dxa"/>
            <w:left w:w="108" w:type="dxa"/>
            <w:bottom w:w="0" w:type="dxa"/>
            <w:right w:w="108" w:type="dxa"/>
          </w:tblCellMar>
        </w:tblPrEx>
        <w:trPr>
          <w:trHeight w:val="767"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E07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D15">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体育教师素养提升与发展研究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0ED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李方强</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9A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 重庆市南川区第一中学校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A8D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AFC1D4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A222">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36F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新课程标准下高中体育教师的素养提升与发展研究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BE8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鲜思红</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81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重庆市丰都县平都中学校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77E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0C9E9CB">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C56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3DF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《高中体育与健康课程标准》校本化实施现状与对策研究——以合川区瑞山中学为例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2E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邵宝灵</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F19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重庆市合川瑞山中学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7DD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EFE269D">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8E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A2F">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体育教师素养提升与发展研究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45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刘林熠 王玮苇</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D9A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彭水县郁山中学校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C21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C8FA07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A80">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1E7E">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高中学校体育课程资源的</w:t>
            </w:r>
          </w:p>
          <w:p w14:paraId="2544550E">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开发与利用研究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0F8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余飒 </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0E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重庆市开州中学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2A3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0777730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15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2B79">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高中体育教师专业素养提升与发展</w:t>
            </w:r>
          </w:p>
          <w:p w14:paraId="1D287F0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F64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周立春</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22C">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重庆市第一〇四中学校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0AF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FB8F75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823E">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BAB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高中体育与健康课程改革成效与学生体质健康关联性分析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86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汪杨</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5A7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重庆市长寿实验中学校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C4E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258DE2A9">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90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8B0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通过综合活动提升高中生的体育素养与社会责任</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2D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夏瑞</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997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重庆市长寿川维中学校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BDB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052A8DAC">
        <w:tblPrEx>
          <w:tblCellMar>
            <w:top w:w="0" w:type="dxa"/>
            <w:left w:w="108" w:type="dxa"/>
            <w:bottom w:w="0" w:type="dxa"/>
            <w:right w:w="108" w:type="dxa"/>
          </w:tblCellMar>
        </w:tblPrEx>
        <w:trPr>
          <w:trHeight w:val="75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6C9F">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EC7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学校体育综合改革的理论与实践研究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9F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姚成志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283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重庆市秀山高级中学校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247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83D4823">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E3F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139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7AB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县域高中体育与健康课堂教学质量与提升研究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11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张金桃</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127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重庆市黔江中学校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FA9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F8DC83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830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579">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新时代体育教师核心素养提升与发展路径研究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D73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徐开萍 熊刚 </w:t>
            </w:r>
          </w:p>
          <w:p w14:paraId="136AE0D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罗鹏</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12E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重庆市綦江实验中学校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6056">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1B1A0AB8">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630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5B2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“双新”背景下高中体育教师备课能力提升的策略研究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844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叶丽娜  彭玲</w:t>
            </w:r>
          </w:p>
          <w:p w14:paraId="0E6AEB9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王在会</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E13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重庆市綦江中学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1A5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23D340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08A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FCD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《高中体育教学跨学科融合策略的探讨与实践》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A41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朱莎</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FB1">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重庆市鱼洞中学校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F9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AC6FD75">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D28">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3F2">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《高中体育与健康课程模块教学的构建与实施研究》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5198">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史海林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CF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重庆市鱼洞中学校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AD0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9374FC0">
        <w:tblPrEx>
          <w:tblCellMar>
            <w:top w:w="0" w:type="dxa"/>
            <w:left w:w="108" w:type="dxa"/>
            <w:bottom w:w="0" w:type="dxa"/>
            <w:right w:w="108" w:type="dxa"/>
          </w:tblCellMar>
        </w:tblPrEx>
        <w:trPr>
          <w:trHeight w:val="682"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A1B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5D5A">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高中体育与健康跨学科建设研究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D7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张霁</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AF6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重庆市垫江中学校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FB8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0C731AFC">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B39">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225">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以人为本教育观角度下的初中体育教学分析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1DF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罗洪泉</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1E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重庆市铁路中学校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808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1F1E7FB1">
        <w:tblPrEx>
          <w:tblCellMar>
            <w:top w:w="0" w:type="dxa"/>
            <w:left w:w="108" w:type="dxa"/>
            <w:bottom w:w="0" w:type="dxa"/>
            <w:right w:w="108" w:type="dxa"/>
          </w:tblCellMar>
        </w:tblPrEx>
        <w:trPr>
          <w:trHeight w:val="767"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885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793">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地方课程资源开发与实施案例研究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E51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魏小栋 廖学英</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81F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重庆市万州高级中学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F8A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B8139B0">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8EE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9C8">
            <w:pPr>
              <w:widowControl/>
              <w:spacing w:line="400" w:lineRule="exact"/>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体育与健康课程改革中的师资队伍</w:t>
            </w:r>
          </w:p>
          <w:p w14:paraId="591C692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建设研究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055">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胡涌  李杨</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408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重庆市珊瑚初级中学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49CF">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31BF9A8A">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40EC">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C945">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浅析高中体育与健康学科核心素养的落实与渗透研究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FC1">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贺晗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AA63">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重庆市第十八中学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6F7">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DB33857">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BEA">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149</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6287">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素养导向下高中体育与健康课堂教学评价研究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625">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陶玲 章烈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324F">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重庆市永川区教师进修学校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1A7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E81603E">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6874">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FCE">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游戏法在高中选项教学篮球中的运用研究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3D35">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李长桂</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2F5">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重庆文理学院附属中学校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8143">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B877B8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12D">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151</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A27E">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高中体育与健康学科落实立德树人根本任务研究——以重庆高中教育教学为例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2C74">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王文松</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1A0E">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重庆市南开中学校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06D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3760A4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3CE5">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152</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D27">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基于核心素养高中体育与健康课程改革中体育课程设置的优化</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6F7">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杨进</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FA93">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重庆市鲁能巴蜀中学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A4A0">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3FB7B5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8BF">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153</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3D15">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体育与健康学科落实立德树人根本任务研究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19A4">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文艳红</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055">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重庆市朝阳中学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11F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53B6EC1">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265">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48A7">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高中体育与健康课程改革与青少年体质健康的关系研究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5BB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李杨 胡涌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C0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重庆市第一一0中学校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FC3E">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1B59FB87">
        <w:tblPrEx>
          <w:tblCellMar>
            <w:top w:w="0" w:type="dxa"/>
            <w:left w:w="108" w:type="dxa"/>
            <w:bottom w:w="0" w:type="dxa"/>
            <w:right w:w="108" w:type="dxa"/>
          </w:tblCellMar>
        </w:tblPrEx>
        <w:trPr>
          <w:trHeight w:val="561"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6611">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BB74">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高中体育与健康课程思政研究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3F6D">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王凯</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5F5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重庆市江津区田家炳中学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192B">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58EABF14">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DAF7">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9900">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高中体育与健康课程教学同体育社团融合中体现学生运动参与研究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FE03">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唐昌菊 杜冰</w:t>
            </w:r>
          </w:p>
          <w:p w14:paraId="23901F5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吴陵柱 沈冲</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9E6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重庆市奉节中学校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71C2">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76E6F112">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F95D">
            <w:pPr>
              <w:widowControl/>
              <w:spacing w:line="4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157</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123B">
            <w:pPr>
              <w:widowControl/>
              <w:spacing w:line="4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高中体育与健康学科核心素养的落实与渗透研究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2C9">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姚之强</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57E4">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彭水县实验初级中学校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F9BA">
            <w:pPr>
              <w:widowControl/>
              <w:spacing w:line="4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r w14:paraId="439CEC56">
        <w:tblPrEx>
          <w:tblCellMar>
            <w:top w:w="0" w:type="dxa"/>
            <w:left w:w="108" w:type="dxa"/>
            <w:bottom w:w="0" w:type="dxa"/>
            <w:right w:w="108" w:type="dxa"/>
          </w:tblCellMar>
        </w:tblPrEx>
        <w:trPr>
          <w:trHeight w:val="2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B57">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158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BDE9">
            <w:pPr>
              <w:widowControl/>
              <w:spacing w:line="300" w:lineRule="exact"/>
              <w:jc w:val="left"/>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构建以“学、练、赛”一体化教学为基础的“四有”课堂——基于2024年区赛课《校园定向赛：跟着诗人游中国》的设</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BB09">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 xml:space="preserve">王一雄  廖强富 </w:t>
            </w:r>
          </w:p>
          <w:p w14:paraId="1822A641">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李  强  孙维尉</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90A9">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重庆市潼南实验中学校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7ED1">
            <w:pPr>
              <w:widowControl/>
              <w:spacing w:line="300"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三等奖</w:t>
            </w:r>
          </w:p>
        </w:tc>
      </w:tr>
    </w:tbl>
    <w:p w14:paraId="6984EA76">
      <w:pPr>
        <w:rPr>
          <w:rFonts w:ascii="Times New Roman" w:hAnsi="Times New Roman" w:eastAsia="方正仿宋_GBK" w:cs="Times New Roman"/>
          <w:szCs w:val="21"/>
        </w:rPr>
      </w:pPr>
    </w:p>
    <w:p w14:paraId="6185A6C9"/>
    <w:sectPr>
      <w:pgSz w:w="16838" w:h="11906" w:orient="landscape"/>
      <w:pgMar w:top="1361" w:right="1559" w:bottom="1474" w:left="1559" w:header="992" w:footer="56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54B80"/>
    <w:rsid w:val="086C5E40"/>
    <w:rsid w:val="17454B80"/>
    <w:rsid w:val="32EF6914"/>
    <w:rsid w:val="34A34242"/>
    <w:rsid w:val="3E725140"/>
    <w:rsid w:val="494203DC"/>
    <w:rsid w:val="4DF40E40"/>
    <w:rsid w:val="51842931"/>
    <w:rsid w:val="52392B0B"/>
    <w:rsid w:val="5E6C439A"/>
    <w:rsid w:val="5F5B607F"/>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2024-12-17T09:05:00Z</dcterms:created>
  <dc:creator>Administrator</dc:creator>
  <cp:lastModifiedBy>Administrator</cp:lastModifiedBy>
  <dcterms:modified xsi:type="dcterms:W3CDTF">2024-12-17T09:05:56Z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73D9DF8CBAB748BD9F8E3D087CDFA49A_11</vt:lpwstr>
  </property>
</Properties>
</file>