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E61DF">
      <w:pPr>
        <w:adjustRightInd w:val="0"/>
        <w:snapToGrid w:val="0"/>
        <w:spacing w:line="579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附件3</w:t>
      </w:r>
    </w:p>
    <w:p w14:paraId="23189392">
      <w:pPr>
        <w:adjustRightInd w:val="0"/>
        <w:snapToGrid w:val="0"/>
        <w:spacing w:line="579" w:lineRule="exact"/>
        <w:rPr>
          <w:rFonts w:ascii="Times New Roman" w:hAnsi="Times New Roman" w:eastAsia="方正黑体_GBK" w:cs="Times New Roman"/>
          <w:sz w:val="32"/>
          <w:szCs w:val="32"/>
        </w:rPr>
      </w:pPr>
    </w:p>
    <w:p w14:paraId="7C4E1D93">
      <w:pPr>
        <w:adjustRightInd w:val="0"/>
        <w:snapToGrid w:val="0"/>
        <w:spacing w:line="579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重庆市小学体育与健康课堂教学质量评价量表</w:t>
      </w:r>
    </w:p>
    <w:tbl>
      <w:tblPr>
        <w:tblStyle w:val="3"/>
        <w:tblW w:w="8880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850"/>
        <w:gridCol w:w="4102"/>
        <w:gridCol w:w="876"/>
        <w:gridCol w:w="2465"/>
      </w:tblGrid>
      <w:tr w14:paraId="5F6CA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87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A2F51F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85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C70EF5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评价因素</w:t>
            </w:r>
          </w:p>
        </w:tc>
        <w:tc>
          <w:tcPr>
            <w:tcW w:w="410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E0D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　价　要　点</w:t>
            </w:r>
          </w:p>
        </w:tc>
        <w:tc>
          <w:tcPr>
            <w:tcW w:w="876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DA9950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权重分</w:t>
            </w:r>
          </w:p>
        </w:tc>
        <w:tc>
          <w:tcPr>
            <w:tcW w:w="246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1D240BD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评语</w:t>
            </w:r>
          </w:p>
          <w:p w14:paraId="21F62E0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（主要优点和缺点）</w:t>
            </w:r>
          </w:p>
        </w:tc>
      </w:tr>
      <w:tr w14:paraId="60081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87" w:type="dxa"/>
            <w:vMerge w:val="continue"/>
            <w:tcBorders>
              <w:top w:val="single" w:color="auto" w:sz="12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7E8925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D3A192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1B99D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　体　内　容</w:t>
            </w: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E0FF9B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5" w:type="dxa"/>
            <w:vMerge w:val="continue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E99F6C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2007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58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ED9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学习目标</w:t>
            </w:r>
          </w:p>
        </w:tc>
        <w:tc>
          <w:tcPr>
            <w:tcW w:w="85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A47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素养维度</w:t>
            </w:r>
          </w:p>
        </w:tc>
        <w:tc>
          <w:tcPr>
            <w:tcW w:w="410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E35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遵循课程标准，核心素养维度；</w:t>
            </w:r>
          </w:p>
          <w:p w14:paraId="136C36D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针对学段特点，创结构化内容；</w:t>
            </w:r>
          </w:p>
          <w:p w14:paraId="4D111CB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目标明确具体，可观可测可评。</w:t>
            </w:r>
          </w:p>
        </w:tc>
        <w:tc>
          <w:tcPr>
            <w:tcW w:w="8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51B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46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438E4E8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94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88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教师教学行为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FB9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</w:t>
            </w:r>
          </w:p>
          <w:p w14:paraId="0B9A241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素养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E76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教师服装适合，仪态自然大方；</w:t>
            </w:r>
          </w:p>
          <w:p w14:paraId="51E0589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语言生动简洁，示范动作正确；</w:t>
            </w:r>
          </w:p>
          <w:p w14:paraId="11EA457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观察主动耐心，思维活跃开放；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FBB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D60FB0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  <w:p w14:paraId="694EC12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A3B204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C94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DA7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F9D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</w:t>
            </w:r>
          </w:p>
          <w:p w14:paraId="038DB5E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组织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F8F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教学场境真实，结构层次明晰；</w:t>
            </w:r>
          </w:p>
          <w:p w14:paraId="592B2C6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教学设计合理，灵活多样有效；</w:t>
            </w:r>
          </w:p>
          <w:p w14:paraId="7EA5D6F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节奏张弛有度，结合实际紧密；</w:t>
            </w:r>
          </w:p>
          <w:p w14:paraId="6C5DDAB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安全措施到位，课堂灵动有序。</w:t>
            </w: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3EF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82B354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F17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6D9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8EA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</w:t>
            </w:r>
          </w:p>
          <w:p w14:paraId="3C5832A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方法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283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注重启发诱导，关注个体差异；</w:t>
            </w:r>
          </w:p>
          <w:p w14:paraId="2048410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应变调控及时，预设生成自然，</w:t>
            </w:r>
          </w:p>
          <w:p w14:paraId="573F1B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教会重点突出；多元融合创新；</w:t>
            </w:r>
          </w:p>
          <w:p w14:paraId="463C9AE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补偿体能科学，过程评价及时。</w:t>
            </w: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DE28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DA916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C03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87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FFB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学生学习行为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B48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312EEA8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态度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3EB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积极主动参与，学会观察倾听；</w:t>
            </w:r>
          </w:p>
          <w:p w14:paraId="5A3489D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行为习惯良好，安全守纪牢记。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8F3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49816F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  <w:p w14:paraId="1FA39CD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</w:tcBorders>
          </w:tcPr>
          <w:p w14:paraId="4F30EE6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4B8C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587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84B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C0F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学练</w:t>
            </w:r>
          </w:p>
          <w:p w14:paraId="08FA7EF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方法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4FA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勤学苦练认真，体验模仿实践；</w:t>
            </w:r>
          </w:p>
          <w:p w14:paraId="53B4929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动脑动口动体，合作互助有序；</w:t>
            </w:r>
          </w:p>
          <w:p w14:paraId="2BBE182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自助探究思考，活动游戏常赛；</w:t>
            </w:r>
          </w:p>
          <w:p w14:paraId="7FFE652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练习充分合理，运动负荷适宜。</w:t>
            </w: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9AD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0033592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BE9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587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431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C7B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</w:t>
            </w:r>
          </w:p>
          <w:p w14:paraId="62C98B9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情感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520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性格开朗向上，学会调控情绪；</w:t>
            </w:r>
          </w:p>
          <w:p w14:paraId="2A4E87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和谐交往尊重，相互取长补短；</w:t>
            </w:r>
          </w:p>
          <w:p w14:paraId="527FFF8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坚强自信乐观，责任挑战竞争。</w:t>
            </w: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218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5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E678EE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B75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C42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课堂</w:t>
            </w:r>
          </w:p>
          <w:p w14:paraId="59B6346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</w:t>
            </w:r>
          </w:p>
          <w:p w14:paraId="6D5165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效果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6F9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教学设计新颖，融结构化知识；</w:t>
            </w:r>
          </w:p>
          <w:p w14:paraId="00B85B5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强化素养导向，技能学练扎实；</w:t>
            </w:r>
          </w:p>
          <w:p w14:paraId="47573BF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信息辅助手段，运用针对性强；</w:t>
            </w:r>
          </w:p>
          <w:p w14:paraId="56F9208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教学场境丰富，课堂氛围活跃，</w:t>
            </w:r>
          </w:p>
          <w:p w14:paraId="588C360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教法学法得当，课堂民主公平；</w:t>
            </w:r>
          </w:p>
          <w:p w14:paraId="218FC24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运动负荷适度，评价反馈及时；</w:t>
            </w:r>
          </w:p>
          <w:p w14:paraId="6879E13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学练赛评一致，目标达成有效。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B23F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46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0626FE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280C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3CEF0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整体评价</w:t>
            </w:r>
          </w:p>
          <w:p w14:paraId="65A8422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（总分）</w:t>
            </w:r>
          </w:p>
        </w:tc>
        <w:tc>
          <w:tcPr>
            <w:tcW w:w="7443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7D61AE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AFC59A9">
            <w:pPr>
              <w:adjustRightInd w:val="0"/>
              <w:snapToGrid w:val="0"/>
              <w:spacing w:line="240" w:lineRule="exact"/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3A64AFF">
      <w:pPr>
        <w:rPr>
          <w:rFonts w:ascii="Times New Roman" w:hAnsi="Times New Roman" w:cs="Times New Roman"/>
        </w:rPr>
      </w:pPr>
    </w:p>
    <w:p w14:paraId="58913E83">
      <w:bookmarkStart w:id="0" w:name="_GoBack"/>
      <w:bookmarkEnd w:id="0"/>
    </w:p>
    <w:sectPr>
      <w:footerReference r:id="rId3" w:type="default"/>
      <w:footerReference r:id="rId4" w:type="even"/>
      <w:pgSz w:w="11900" w:h="16840"/>
      <w:pgMar w:top="1559" w:right="1474" w:bottom="1559" w:left="1361" w:header="992" w:footer="567" w:gutter="0"/>
      <w:pgNumType w:fmt="numberInDash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7295430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01DEA85D">
        <w:pPr>
          <w:pStyle w:val="2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069390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4F7FCE34">
        <w:pPr>
          <w:pStyle w:val="2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8 -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Yjk5N2MxNjgyZmZkZGM4YTkxZjMyMzI3N2NlZDcifQ=="/>
  </w:docVars>
  <w:rsids>
    <w:rsidRoot w:val="11157E2A"/>
    <w:rsid w:val="11157E2A"/>
    <w:rsid w:val="58D1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2024-09-19T02:33:00Z</dcterms:created>
  <dc:creator>邹行行　　</dc:creator>
  <cp:lastModifiedBy>邹行行　　</cp:lastModifiedBy>
  <dcterms:modified xsi:type="dcterms:W3CDTF">2024-09-19T02:33:57Z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60C8A467751A48C686814D526BE907E3_11</vt:lpwstr>
  </property>
</Properties>
</file>