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8E39F">
      <w:pPr>
        <w:adjustRightInd w:val="0"/>
        <w:snapToGrid w:val="0"/>
        <w:spacing w:line="579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23E7EF77"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CA2DA88">
      <w:pPr>
        <w:spacing w:line="600" w:lineRule="exact"/>
        <w:jc w:val="center"/>
        <w:rPr>
          <w:rFonts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ascii="Times New Roman" w:hAnsi="Times New Roman" w:eastAsia="方正小标宋_GBK" w:cs="Times New Roman"/>
          <w:w w:val="96"/>
          <w:sz w:val="44"/>
          <w:szCs w:val="44"/>
        </w:rPr>
        <w:t>2024年重庆市小学体育与健康优质课比赛抽签表</w:t>
      </w:r>
    </w:p>
    <w:p w14:paraId="0D00B303">
      <w:pPr>
        <w:spacing w:line="60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（第一赛区：重庆两江新区）</w:t>
      </w:r>
    </w:p>
    <w:tbl>
      <w:tblPr>
        <w:tblStyle w:val="2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834"/>
        <w:gridCol w:w="780"/>
        <w:gridCol w:w="4710"/>
        <w:gridCol w:w="942"/>
      </w:tblGrid>
      <w:tr w14:paraId="66AB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09B905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区县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21D244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F05B7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年级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5C7AB4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比赛内容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1F460F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 w14:paraId="092E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6177DD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北碚区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84B2E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C55E36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5E38C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健康行为与生活方式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88A8B4B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684F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20E375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万盛区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7FD7B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4043D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0BFD1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健康行为与生活方式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EC5CDAF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1AF4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30BC88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巴南区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E270D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846B1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7221C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健康行为与生活方式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E3810AC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65CC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6A339D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巫山县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7E275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51F7D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4CC4E0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健康行为与生活方式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EDB1768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1BAB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0DEA71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丰都县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A88E0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63713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B5C1A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健康行为与生活方式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93C067D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14C3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041C7F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江津区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7CF7A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D65B0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84871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生长发育与青春期保健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FBA577C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6EBB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02E8EB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高新区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F4957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7ADE3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468498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生长发育与青春期保健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50454DE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02C9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71D66C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lang w:bidi="ar"/>
              </w:rPr>
              <w:t>大渡口区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27502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lang w:bidi="ar"/>
              </w:rPr>
              <w:t>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37F35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lang w:bidi="ar"/>
              </w:rPr>
              <w:t>五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EC622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lang w:bidi="ar"/>
              </w:rPr>
              <w:t>中华传统类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CF0932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5AF1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48A501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巴蜀小学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55F71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B0E1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C38A0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生长发育与青春期保健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1B7E98D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6200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22A4E8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梁平区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144B9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8333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5B570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心理健康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DC15C71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5F35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518742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渝中区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68668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EA489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DBD41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心理健康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745844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044F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2C7B32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巫溪县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48285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E796C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CAACC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心理健康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8CF279B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296E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67CDA3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永川区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49D6B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E1FFB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6D2837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疾病预防与突发公共卫生事件应对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B054E65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44D7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06B022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万州区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0FD0B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565F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55713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疾病预防与突发公共卫生事件应对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560191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2A1D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0C08F6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涪陵区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7C44B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9504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430D71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疾病预防与突发公共卫生事件应对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D9F973D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6534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2B206E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璧山区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C771B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34EFB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A9154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疾病预防与突发公共卫生事件应对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D74AA6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7F00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1B8209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城口县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1F6AB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4CE03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FFD72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疾病预防与突发公共卫生事件应对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2DBBD6E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CAA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5B46DF8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九龙坡区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DAA2E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831C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09A28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安全应急与避险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8294400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2B9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3250DA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渝北区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03E3B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D25A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8569D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安全应急与避险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1BA2DD6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EC9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0C778A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潼南区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DF14F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69E98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4CFDF1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安全应急与避险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BAB1DBC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8B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2" w:type="dxa"/>
            <w:shd w:val="clear" w:color="auto" w:fill="auto"/>
            <w:vAlign w:val="center"/>
          </w:tcPr>
          <w:p w14:paraId="2FCFDB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lang w:bidi="ar"/>
              </w:rPr>
              <w:t>大渡口区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E14A0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lang w:bidi="ar"/>
              </w:rPr>
              <w:t>21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6D347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lang w:bidi="ar"/>
              </w:rPr>
              <w:t>二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29296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lang w:bidi="ar"/>
              </w:rPr>
              <w:t>基本运动技能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F6FE818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0898279C">
      <w:pPr>
        <w:widowControl/>
        <w:ind w:firstLine="105" w:firstLineChars="50"/>
        <w:jc w:val="left"/>
        <w:textAlignment w:val="center"/>
        <w:rPr>
          <w:rFonts w:ascii="Times New Roman" w:hAnsi="Times New Roman" w:eastAsia="方正仿宋_GBK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注：本赛区健康教育理论与实践课分开集中进行，先赛室内理论课，再赛室外实践课。</w:t>
      </w:r>
    </w:p>
    <w:p w14:paraId="5A749B5A"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 w:cs="Times New Roman"/>
          <w:color w:val="000000" w:themeColor="text1"/>
          <w:w w:val="96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D251A27"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 w:cs="Times New Roman"/>
          <w:color w:val="000000" w:themeColor="text1"/>
          <w:w w:val="96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8F86ABB"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 w:cs="Times New Roman"/>
          <w:color w:val="000000" w:themeColor="text1"/>
          <w:w w:val="96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color w:val="000000" w:themeColor="text1"/>
          <w:w w:val="96"/>
          <w:sz w:val="44"/>
          <w:szCs w:val="44"/>
          <w14:textFill>
            <w14:solidFill>
              <w14:schemeClr w14:val="tx1"/>
            </w14:solidFill>
          </w14:textFill>
        </w:rPr>
        <w:t>2024年重庆市小学体育与健康优质课比赛抽签表</w:t>
      </w:r>
    </w:p>
    <w:p w14:paraId="4C101E32">
      <w:pPr>
        <w:adjustRightInd w:val="0"/>
        <w:snapToGrid w:val="0"/>
        <w:spacing w:line="579" w:lineRule="exact"/>
        <w:ind w:firstLine="1920" w:firstLineChars="6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（第二赛区：重庆大渡口区）</w:t>
      </w:r>
    </w:p>
    <w:tbl>
      <w:tblPr>
        <w:tblStyle w:val="2"/>
        <w:tblW w:w="8718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834"/>
        <w:gridCol w:w="780"/>
        <w:gridCol w:w="4710"/>
        <w:gridCol w:w="942"/>
      </w:tblGrid>
      <w:tr w14:paraId="280A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A58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区县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666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7F8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年级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52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比赛内容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6B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 w14:paraId="1A0D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34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江北区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BC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36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BD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基本运动技能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8AD3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619E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AE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武隆区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F6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170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33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基本运动技能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882F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5469E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48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彭水县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26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E7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2C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基本运动技能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9716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52EC6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91A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铜梁区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21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03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7A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篮球运动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2CA8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128B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D1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大足区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08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AD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F7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篮球运动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77F9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42DB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B1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两江新区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5E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F0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2B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篮球运动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2B7A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2E60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FB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石柱县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B4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68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E3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足球运动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690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613C1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17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云阳县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3A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97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05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足球运动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9D1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7EE8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4E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人民小学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F3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C8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93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足球运动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4FA3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3287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DF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綦江区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5E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FA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F9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乒乓球运动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987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1A10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1B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荣昌区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F4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ADE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81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乒乓球运动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0D6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7DA4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23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合川区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21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04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75F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田径运动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BCEC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6F319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03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忠县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CB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D0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9B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田径运动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0655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31F9C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92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垫江区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77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C5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32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田径运动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07D4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3FBF6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8A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南川区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50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E7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36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田径运动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650F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77E4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E2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南岸区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07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9F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A3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中华传统类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67E7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</w:tr>
      <w:tr w14:paraId="0A18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34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酉阳县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D6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93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AF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中华传统类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6965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2586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F0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lang w:bidi="ar"/>
              </w:rPr>
              <w:t>两江新区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3A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lang w:bidi="ar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lang w:bidi="ar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BE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lang w:bidi="ar"/>
              </w:rPr>
              <w:t>四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84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lang w:bidi="ar"/>
              </w:rPr>
              <w:t>生长发育与青春期保健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1AF5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color w:val="FF0000"/>
                <w:sz w:val="28"/>
                <w:szCs w:val="28"/>
              </w:rPr>
            </w:pPr>
          </w:p>
        </w:tc>
      </w:tr>
      <w:tr w14:paraId="71D4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99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长寿区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DD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93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CF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体操运动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75CC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927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AC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奉节县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FA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C0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81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体操运动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9397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121E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04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开州区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E7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17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60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体操运动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1165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78B9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7E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秀山县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EE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03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C0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新兴项目类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B970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630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E0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黔江区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AA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CF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98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新兴项目类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A797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39B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76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沙坪坝区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32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69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D7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lang w:bidi="ar"/>
              </w:rPr>
              <w:t>新兴项目类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26B8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4EF3E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jk5N2MxNjgyZmZkZGM4YTkxZjMyMzI3N2NlZDcifQ=="/>
  </w:docVars>
  <w:rsids>
    <w:rsidRoot w:val="7D1926DF"/>
    <w:rsid w:val="32C25E54"/>
    <w:rsid w:val="58D122AD"/>
    <w:rsid w:val="7D1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2024-09-19T02:30:00Z</dcterms:created>
  <dc:creator>邹行行　　</dc:creator>
  <cp:lastModifiedBy>邹行行　　</cp:lastModifiedBy>
  <dcterms:modified xsi:type="dcterms:W3CDTF">2024-09-19T02:32:18Z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BEF1395CE0BB413A83205B44AB6E3B28_11</vt:lpwstr>
  </property>
</Properties>
</file>