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390" w:rsidRDefault="00F57390" w:rsidP="00F57390">
      <w:pPr>
        <w:pStyle w:val="a3"/>
        <w:shd w:val="clear" w:color="auto" w:fill="FFFFFF"/>
        <w:spacing w:beforeAutospacing="0" w:afterAutospacing="0" w:line="600" w:lineRule="exact"/>
        <w:ind w:firstLine="200"/>
        <w:rPr>
          <w:rFonts w:ascii="Times New Roman" w:eastAsia="方正黑体_GBK" w:hAnsi="Times New Roman" w:cs="黑体"/>
          <w:kern w:val="2"/>
          <w:sz w:val="32"/>
          <w:szCs w:val="32"/>
        </w:rPr>
      </w:pPr>
      <w:r>
        <w:rPr>
          <w:rFonts w:ascii="Times New Roman" w:eastAsia="方正黑体_GBK" w:hAnsi="Times New Roman" w:cs="黑体" w:hint="eastAsia"/>
          <w:kern w:val="2"/>
          <w:sz w:val="32"/>
          <w:szCs w:val="32"/>
        </w:rPr>
        <w:t>附件：</w:t>
      </w:r>
    </w:p>
    <w:p w:rsidR="00F57390" w:rsidRDefault="00F57390" w:rsidP="00F57390">
      <w:pPr>
        <w:spacing w:line="60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2024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年重庆市初中综合实践活动优质课竞赛决赛</w:t>
      </w:r>
    </w:p>
    <w:p w:rsidR="00F57390" w:rsidRDefault="00F57390" w:rsidP="00F57390">
      <w:pPr>
        <w:spacing w:line="600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cs="方正小标宋_GBK" w:hint="eastAsia"/>
          <w:sz w:val="44"/>
          <w:szCs w:val="44"/>
        </w:rPr>
        <w:t>拟获奖名单</w:t>
      </w:r>
      <w:bookmarkEnd w:id="0"/>
      <w:r>
        <w:rPr>
          <w:rFonts w:ascii="Times New Roman" w:eastAsia="方正小标宋_GBK" w:hAnsi="Times New Roman" w:cs="方正小标宋_GBK" w:hint="eastAsia"/>
          <w:sz w:val="44"/>
          <w:szCs w:val="44"/>
        </w:rPr>
        <w:t>（以选手姓氏音序排列）</w:t>
      </w:r>
    </w:p>
    <w:p w:rsidR="00F57390" w:rsidRDefault="00F57390" w:rsidP="00F57390"/>
    <w:tbl>
      <w:tblPr>
        <w:tblW w:w="1385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99"/>
        <w:gridCol w:w="3414"/>
        <w:gridCol w:w="957"/>
        <w:gridCol w:w="4474"/>
        <w:gridCol w:w="1680"/>
        <w:gridCol w:w="1246"/>
        <w:gridCol w:w="1285"/>
      </w:tblGrid>
      <w:tr w:rsidR="00F57390" w:rsidTr="00604A68">
        <w:trPr>
          <w:trHeight w:val="61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课题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拟获奖等级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指导教师1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指导教师2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重庆南城巴川中学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段颖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“补习班”的情绪漂流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庞胜松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陈功</w:t>
            </w:r>
            <w:proofErr w:type="gramEnd"/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重庆市龙水湖育才中学校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秀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“盐”于律己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邓本莲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王志伟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重庆市潼南巴川中学校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黄芊芊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拈花一笑万山横——《川剧脸谱》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邓小东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曹敏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重庆市荣昌区清升镇初级中学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李林静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班级VI设计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朱莉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西大两江实验学校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刘霞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会“呼吸”的校园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程维静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李九彬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重庆市育才中学校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刘怡君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自然现象给人类的启示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徐娜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郑霜</w:t>
            </w:r>
            <w:proofErr w:type="gramEnd"/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重庆实验外国语学校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卢琪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我的平面创意设计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徐娜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汤昕倩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江北区鸿恩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实验学校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陆正取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低碳住房的设计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张坤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王璐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重庆市涪陵第十四中学校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罗焱丹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我在圆明园等你回家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刘小英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徐成亮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重庆高新区教育事务中心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苏建明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AI来了——人工智能背景下的信息安全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刘小红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陈代秋</w:t>
            </w:r>
            <w:proofErr w:type="gramEnd"/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两江新区西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大附中星辰学校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唐丽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“纸”见文明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石斌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张远宝</w:t>
            </w:r>
            <w:proofErr w:type="gramEnd"/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重庆市江津实验中学校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田艳红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破解美丽乡村旅游旺季交通瓶颈—以金色黄庄为例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柴瑛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杨宇维</w:t>
            </w:r>
            <w:proofErr w:type="gramEnd"/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重庆市辅仁中学校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汪晗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一次绿灯，一路绿灯——智慧交通优化设计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擘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万红星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重庆市育才中学校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王琳媛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实现与物体的沟通——微型物联网系统设计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徐娜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刘刚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重庆市鲁能巴蜀中学校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吴雨轩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实现与物体的沟通——地震预警装置分析与设计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王璐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李林珂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重庆七中实验中学校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杨鑫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水的重生之旅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俞丽萍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刘香莹</w:t>
            </w:r>
            <w:proofErr w:type="gramEnd"/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重庆市第一实验中学校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叶凯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做一个有爱的倾听者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苏建明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王涛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重庆市璧山巴蜀中学校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张海燕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低碳小区，乐享创意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杨罗乐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赵昌凤</w:t>
            </w:r>
            <w:proofErr w:type="gramEnd"/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重庆市石柱中学校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曾鹏程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创新土家鞋垫，开发文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创产品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刘承群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谭奇芬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酉阳土家族苗族自治县实验中学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程美瑜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班徽设计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李红霞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黄昌军</w:t>
            </w:r>
            <w:proofErr w:type="gramEnd"/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彭水苗族土家族第三中学校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冯粤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川剧“变”脸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李军章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唐海霞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云阳县第三初级中学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胡伟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环保达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人—探究身边的白色污染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王燕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向前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丰都县融智学校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蒋鑫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我为家乡代言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谢天驰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秦丽娟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秀山土家族苗族自治县凤凰初级中学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李峰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校园阅读空间建设方案设计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刘萍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文利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娟</w:t>
            </w:r>
            <w:proofErr w:type="gramEnd"/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重庆市第八中学校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李广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自制滑动变阻器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郑兰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重庆师范大学附属城口实验中学校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李文智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我为社区作贡献-垃圾分类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杨召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蒋莉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重庆市长寿川维中学校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李雨庭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“我要归家”公益海报设计——为流失文物发声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李军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重庆市梁平区教师进修学校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李志琴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水培蔬菜体验馆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廖晓华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周海波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重庆市南渝中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刘奎源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古韵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今风磁器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口——磁器口古镇里的民俗风情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谭刚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何良骥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铜梁一中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刘小瑞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做健美阳光的自己--体质健康我先行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李大东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苏之文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重庆市綦江实验中学校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刘馨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拈花一笑万山横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杨念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冷霜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西南大学附属中学校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刘轶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感受农业新时代——一粒“稻”的时空之旅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宋洁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高红英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重庆市万盛经济技术开发区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溱州中学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明亮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一种简易电磁弹射模型的设计与制作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张美凤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jc w:val="center"/>
              <w:rPr>
                <w:rFonts w:ascii="Arial" w:eastAsia="宋体" w:hAnsi="Arial" w:cs="Arial"/>
                <w:color w:val="000000"/>
                <w:sz w:val="24"/>
              </w:rPr>
            </w:pP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重庆市南川中学校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彭行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把春天敲进袋里—-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植物拓染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王鸿杰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万成霞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垫江第十中学校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冉丽丽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做红岩导游，扬巴渝文化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罗孝容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詹华学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州中学浦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里校区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组建家庭局域网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易黎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祁美生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重庆市永川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花中学校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王玫玫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课堂外的精彩——悠悠香囊味，浓浓中国情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贺勇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周俊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重庆复旦中学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王梓力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责任与成长—宠物情缘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郭刚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张平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39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重庆市黔江区黔江初级中学校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吴娟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环保达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人——探究身边的白色污染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刘春鸿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张永富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北区空港实验中学校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向超英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植物的仿生创意设计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唐智炜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敖翔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重庆市北新巴蜀中学校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杨宗会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识得百花入校来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熊治君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张丽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巫溪县小河初级中学校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姚月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和睦美满一家亲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崔江苹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邓发俊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忠县㽏井中学校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张攀</w:t>
            </w:r>
            <w:proofErr w:type="gram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抵制白色污染，做绿色公民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把绿色还给地球妈妈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秦利华</w:t>
            </w:r>
            <w:proofErr w:type="gram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吴克林</w:t>
            </w:r>
          </w:p>
        </w:tc>
      </w:tr>
      <w:tr w:rsidR="00F57390" w:rsidTr="00604A68">
        <w:trPr>
          <w:trHeight w:val="53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重庆市万州第二高级中学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郑晓燕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拓花草之印 染植物之美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杨建鑫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付可艳</w:t>
            </w:r>
            <w:proofErr w:type="gramEnd"/>
          </w:p>
        </w:tc>
      </w:tr>
      <w:tr w:rsidR="00F57390" w:rsidTr="00604A68">
        <w:trPr>
          <w:trHeight w:val="54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重庆市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巴蜀渝东中学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钟华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探究微观世界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彭君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390" w:rsidRDefault="00F57390" w:rsidP="00604A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徐寿坤</w:t>
            </w:r>
            <w:proofErr w:type="gramEnd"/>
          </w:p>
        </w:tc>
      </w:tr>
    </w:tbl>
    <w:p w:rsidR="00F57390" w:rsidRDefault="00F57390" w:rsidP="00F57390"/>
    <w:p w:rsidR="00056067" w:rsidRDefault="00056067"/>
    <w:sectPr w:rsidR="00056067" w:rsidSect="00F573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90"/>
    <w:rsid w:val="00056067"/>
    <w:rsid w:val="00F5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4FF5E-D51F-4E9A-9CB6-122F44C4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3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F5739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2024-05-08T08:21:00Z</dcterms:created>
  <dcterms:modified xsi:type="dcterms:W3CDTF">2024-05-08T08:21:00Z</dcterms:modified>
</cp:coreProperties>
</file>