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ED5" w:rsidRPr="007208CF" w:rsidRDefault="00495ED5" w:rsidP="00495ED5">
      <w:pPr>
        <w:spacing w:line="600" w:lineRule="exact"/>
        <w:rPr>
          <w:rFonts w:ascii="Times New Roman" w:eastAsia="方正黑体_GBK" w:hAnsi="Times New Roman" w:hint="eastAsia"/>
          <w:sz w:val="32"/>
          <w:szCs w:val="40"/>
        </w:rPr>
      </w:pPr>
      <w:r w:rsidRPr="007208CF">
        <w:rPr>
          <w:rFonts w:ascii="Times New Roman" w:eastAsia="方正黑体_GBK" w:hAnsi="Times New Roman"/>
          <w:sz w:val="32"/>
          <w:szCs w:val="40"/>
        </w:rPr>
        <w:t>附件</w:t>
      </w:r>
      <w:r w:rsidRPr="007208CF">
        <w:rPr>
          <w:rFonts w:ascii="Times New Roman" w:eastAsia="方正黑体_GBK" w:hAnsi="Times New Roman"/>
          <w:sz w:val="32"/>
          <w:szCs w:val="40"/>
        </w:rPr>
        <w:t>1</w:t>
      </w:r>
    </w:p>
    <w:tbl>
      <w:tblPr>
        <w:tblW w:w="13301" w:type="dxa"/>
        <w:tblInd w:w="93" w:type="dxa"/>
        <w:tblLook w:val="04A0" w:firstRow="1" w:lastRow="0" w:firstColumn="1" w:lastColumn="0" w:noHBand="0" w:noVBand="1"/>
      </w:tblPr>
      <w:tblGrid>
        <w:gridCol w:w="1479"/>
        <w:gridCol w:w="1503"/>
        <w:gridCol w:w="3266"/>
        <w:gridCol w:w="5256"/>
        <w:gridCol w:w="1797"/>
      </w:tblGrid>
      <w:tr w:rsidR="00495ED5" w:rsidRPr="00CF070C" w:rsidTr="00CF4E1C">
        <w:trPr>
          <w:trHeight w:val="579"/>
        </w:trPr>
        <w:tc>
          <w:tcPr>
            <w:tcW w:w="13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  <w:bookmarkStart w:id="0" w:name="_GoBack"/>
            <w:r w:rsidRPr="00CF070C"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t>重庆市教育科研实验基地入选名单（基础教育）</w:t>
            </w:r>
            <w:bookmarkEnd w:id="0"/>
          </w:p>
        </w:tc>
      </w:tr>
      <w:tr w:rsidR="00495ED5" w:rsidRPr="00CF070C" w:rsidTr="00CF4E1C">
        <w:trPr>
          <w:trHeight w:val="49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编号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申报类型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基地类别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承担单位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基地负责人</w:t>
            </w:r>
          </w:p>
        </w:tc>
      </w:tr>
      <w:tr w:rsidR="00495ED5" w:rsidRPr="00CF070C" w:rsidTr="00CF4E1C">
        <w:trPr>
          <w:trHeight w:val="42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重庆大学语言认知与语言应用研究基地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彭静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西南大学体育学院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黄晓灵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西南大学教育学部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何茜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重庆师范大学教师教育学院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李祚山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重庆师范大学教育科学学院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朱桂琴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重庆第二师范学院体育与健康管理学院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李采丰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重庆文理学院教育创新研究院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漆新贵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重庆文理学院中国传统文化研究所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黄贤忠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重庆市万州区鸡公岭幼儿园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谭祥珍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教育教学评价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重庆市万州区南京幼儿园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熊壮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重庆市万州第二高级中学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陈兵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重庆市万州高级中学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程素芳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重庆市黔江新华中学校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秦大鹏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重庆市黔江区人民小学校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李贤华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重庆市涪陵区级机关幼儿园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吴先惠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重庆市涪陵城区第七小学校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秦小林</w:t>
            </w:r>
          </w:p>
        </w:tc>
      </w:tr>
      <w:tr w:rsidR="00495ED5" w:rsidRPr="00CF070C" w:rsidTr="00CF4E1C">
        <w:trPr>
          <w:trHeight w:val="375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lastRenderedPageBreak/>
              <w:t>JD2024J017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重庆市涪陵第十四中学校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庞健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JD2024J018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重庆市涪陵实验中学校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许顶银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JD2024J019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重庆市巴蜀中学校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李潇珂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重庆市求精中学校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费春斌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重庆市巴蜀小学校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马宏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重庆市渝中区人和街小学校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张婕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重庆市渝中区巴蜀幼儿园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罗虹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重庆市第三十七中学校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余位河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重庆市大渡口幼儿园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赖天利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重庆市大渡口区实验小学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李竹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重庆市大渡口区育才小学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毛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世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伟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重庆市鲁能巴蜀中学校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张勇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重庆市江北区华新实验小学校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李青春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教育教学评价改革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重庆市江北区新村幼儿园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刘静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JD2024J031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重庆市南开中学校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肖力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融汇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沙坪坝小学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郭先富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JD2024J033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重庆市沙坪坝区实验幼儿园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周丽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重庆市第七中学校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欧权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重庆市育才中学校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张和松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教育教学评价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四川外国语大学附属外国语学校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张季菁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教育教学评价改革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重庆外国语学校森林小学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刘星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重庆市九龙坡区谢家湾幼儿园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陶燕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lastRenderedPageBreak/>
              <w:t>JD2024J039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重庆市南岸区珊瑚实验小学校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钟敏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重庆市南岸区南坪实验幼儿园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杨再慧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重庆市第十一中学校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艾林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JD2024J042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西南大学附属小学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刘才利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JD2024J043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重庆市兼善中学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潘松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重庆市朝阳中学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王小涛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重庆市北碚区朝阳小学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赵铭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重庆市渝北中学校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贾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世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重庆一中寄宿学校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王伟民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渝北庆龄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邓雪梅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周迎春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重庆市育仁中学校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许开忠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JD2024J051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重庆市巴南区鱼洞幼儿园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肖丽娜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重庆市实验中学校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贺祠亮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重庆市清华中学校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余木龙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重庆市长寿中学校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徐征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重庆市长寿川维中学校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伍平勇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重庆市长寿区示范幼儿园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高俊英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JD2024J057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重庆市聚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奎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戴海军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JD2024J058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重庆市江津中学校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张跃国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JD2024J059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重庆市江津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区几江幼儿园</w:t>
            </w:r>
            <w:proofErr w:type="gramEnd"/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钟运红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重庆市江津区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滨江四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牌坊小学校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邹权伟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lastRenderedPageBreak/>
              <w:t>JD2024J061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重庆市合川区新华幼儿园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杨锐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重庆市合川巴蜀小学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黄雪瑶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JD2024J063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重庆市合川区久长街小学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何海洋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永川区汇龙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徐宏银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永川区兴龙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湖中学校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吴涤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JD2024J066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重庆市永川中学校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明兴华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JD2024J067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重庆市永川区红星幼儿园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牟小莉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JD2024J068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教育教学评价改革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重庆市南川道南中学校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杨文书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JD2024J069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重庆市南川区隆化第一小学校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庞永红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北京师范大学南川实验学校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黄国仿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教育教学评价改革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重庆市綦江区陵园小学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刘忠伟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JD2024J072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綦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江南州中学校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王维刚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JD2024J073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重庆市綦江区打通中学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蒲雪梅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重庆市大足中学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龚爱华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重庆市大足第一中学校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刘强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重庆市大足区龙岗第一小学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陈茵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JD2024J077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重庆市大足区实验小学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王存勇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重庆市璧山来凤中学校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周洪新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JD2024J079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教育教学评价改革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璧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山区永嘉实验小学校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王坤俊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重庆市铜梁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区巴川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初级中学校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夏鸿铭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JD2024J081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铜梁一中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赵峰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JD2024J082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铜梁中学校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陈亮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lastRenderedPageBreak/>
              <w:t>JD2024J083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重庆市巴川中学校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蒋扬勇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JD2024J084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重庆市潼南实验中学校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王静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JD2024J085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重庆市潼南巴川中学校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苏小波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重庆市荣昌安富中学校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艾维武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JD2024J087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教育教学综合改革类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重庆市荣昌永荣中学校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谢军燕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重庆市开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州区汉丰第九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朱成波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JD2024J089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重庆市开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州中学</w:t>
            </w:r>
            <w:proofErr w:type="gramEnd"/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邹俊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JD2024J090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重庆市开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州区汉丰第五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小学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刘达富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JD2024J091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重庆市开州区西街初级中学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向守堂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重庆市梁平区桂香小学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朱明静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JD2024J093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重庆市梁平区泰和小学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王洪明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重庆市梁平中学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仇晶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JD2024J095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重庆市梁平区实验幼儿园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雷雪梅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重庆市武隆区第一初级中学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张云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JD2024J097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重庆市武隆区凤溪幼儿园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汪玉琴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重庆市城口县示范幼儿园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唐贞兰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JD2024J099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重庆市丰都中学校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李应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垫江县桂溪小学校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刘国权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重庆市忠县中学校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徐亚强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重庆市云阳双江中学校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贺小平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教师专业化发展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重庆市巫山中学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罗平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教育教学方式变革与组织形式变革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巫溪县珠海实验小学校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刘立芳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lastRenderedPageBreak/>
              <w:t>JD2024J105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石柱土家族自治县石潼小学校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罗应权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重庆市石柱中学校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杨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世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政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秀山土家族苗族自治县中和幼儿园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夏春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重庆市酉阳第一中学校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田景友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重庆市酉阳第二中学校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古爱兵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重庆市彭水第一中学校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何标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两江新区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重光小学校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李斌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重庆市巴蜀蓝湖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郡小学</w:t>
            </w:r>
            <w:proofErr w:type="gramEnd"/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李永强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两江新区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行远小学校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邹贤莲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JD2024J114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两江新区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博雅小学校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谢晓梅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JD2024J115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重庆市第四十九中学校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黄险峰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教育教学评价改革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重庆大学城树人小学校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王睿科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重庆大学城人民小学校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郭泽仁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重庆师范大学附属实验小学校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郑霖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JD2024J119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基础教育类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重庆市巴蜀科学城中学校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程薇</w:t>
            </w:r>
          </w:p>
        </w:tc>
      </w:tr>
      <w:tr w:rsidR="00495ED5" w:rsidRPr="00CF070C" w:rsidTr="00CF4E1C">
        <w:trPr>
          <w:trHeight w:val="981"/>
        </w:trPr>
        <w:tc>
          <w:tcPr>
            <w:tcW w:w="13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</w:p>
          <w:p w:rsidR="00495ED5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</w:p>
          <w:p w:rsidR="00495ED5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</w:p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  <w:r w:rsidRPr="00CF070C"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lastRenderedPageBreak/>
              <w:t>重庆市教育科研实验基地入选名单（职业教育）</w:t>
            </w:r>
          </w:p>
        </w:tc>
      </w:tr>
      <w:tr w:rsidR="00495ED5" w:rsidRPr="00CF070C" w:rsidTr="00CF4E1C">
        <w:trPr>
          <w:trHeight w:val="49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lastRenderedPageBreak/>
              <w:t>编号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申报类型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基地类别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承担单位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基地负责人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重庆师范大学职教师资学院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夏金星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其他方向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重庆文理学院经济管理学院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金盛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重庆工程学院教师发展中心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夏冬梅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重庆机电职业技术大学电气与电子工程学院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郑连清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重庆机电职业技术大学信息工程学院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张旭东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重庆医药高等专科学校临床医学院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兰作平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重庆幼儿师范高等专科学校学前教育学院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田兴江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重庆工业职业技术学院马克思主义学院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袁希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重庆工业职业技术学院电气工程学院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钟富平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重庆三峡职业学院动物科技学院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陈亚强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重庆工贸职业技术学院教育学院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欧阳晓龙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重庆电子工程职业学院马克思主义学院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孙卫平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重庆电子工程职业学院通识教育与国际学院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沈雕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重庆海联职业技术学院智能车辆工程学院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黄晓微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JD2024Z015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重庆城市管理职业学院商学院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杨春平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JD2024Z016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重庆工程职业技术学院财经与旅游学院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曾艳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重庆建筑科技职业学院建筑工程学院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何培斌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重庆城市职业学院马克思主义学院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刘仲全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lastRenderedPageBreak/>
              <w:t>JD2024Z019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重庆水利电力职业技术学院电力工程学院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孙晓明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其他方向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重庆水利电力职业技术学院水文化研究传播中心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王顺克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重庆工商职业学院学分银行管理中心</w:t>
            </w: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胡方霞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其他方向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重庆工商职业学院质量建设办公室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南旭光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重庆财经职业学院金融学院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李勋华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重庆科创职业学院经济管理学院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罗明奎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重庆建筑工程职业学院职业教育研究所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刘幼昕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重庆电讯职业学院通信工程与物联网学院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兰海涛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重庆商务职业学院人工智能学院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朱钦侯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重庆化工职业学院制药工程学院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周在富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重庆旅游职业学院大数据与智慧旅游系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郑健江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重庆安全技术职业学院安全监督管理系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武万军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JD2024Z031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重庆公共运输职业学院科研处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牛禧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重庆文化艺术职业学院文化旅游学院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李婕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JD2024Z033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重庆市北碚职业教育中心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罗统碧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重庆市奉节职业教育中心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薛虎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JD2024Z035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重庆市涪陵区职业教育中心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袁甜桂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JD2024Z036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教育教学评价改革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重庆市育才职业教育中心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胡晓彤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JD2024Z037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重庆市九龙坡职业教育中心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何政文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重庆市南川隆化职业中学校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张健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JD2024Z039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彭水苗族土家族自治县职业教育中心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赵学斌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JD2024Z040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市立信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职业教育中心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林莉莎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lastRenderedPageBreak/>
              <w:t>JD2024Z041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秀山土家族苗族自治县职业教育中心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彭华友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重庆市云阳职业教育中心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刘红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JD2024Z043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重庆市医药学校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陈碧勇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JD2024Z044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重庆市万州职业教育中心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秦小滨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重庆市黔江区民族职业教育中心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白红霞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重庆市女子职业高级中学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龚国桥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JD2024Z047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重庆市两江职业教育中心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胡振川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重庆工商学校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刘友林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重庆市开州区职业教育中心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徐诗学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JD2024Z050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重庆市龙门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浩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职业中学校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周伟</w:t>
            </w:r>
          </w:p>
        </w:tc>
      </w:tr>
      <w:tr w:rsidR="00495ED5" w:rsidRPr="00CF070C" w:rsidTr="00CF4E1C">
        <w:trPr>
          <w:trHeight w:val="879"/>
        </w:trPr>
        <w:tc>
          <w:tcPr>
            <w:tcW w:w="13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5ED5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</w:p>
          <w:p w:rsidR="00495ED5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</w:p>
          <w:p w:rsidR="00495ED5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</w:p>
          <w:p w:rsidR="00495ED5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</w:p>
          <w:p w:rsidR="00495ED5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</w:p>
          <w:p w:rsidR="00495ED5" w:rsidRDefault="00495ED5" w:rsidP="00CF4E1C">
            <w:pPr>
              <w:widowControl/>
              <w:jc w:val="center"/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</w:pPr>
          </w:p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36"/>
                <w:szCs w:val="36"/>
              </w:rPr>
            </w:pPr>
            <w:r w:rsidRPr="00CF070C">
              <w:rPr>
                <w:rFonts w:ascii="Times New Roman" w:eastAsia="方正小标宋_GBK" w:hAnsi="Times New Roman"/>
                <w:kern w:val="0"/>
                <w:sz w:val="44"/>
                <w:szCs w:val="44"/>
              </w:rPr>
              <w:lastRenderedPageBreak/>
              <w:t>重庆市教育科研实验基地入选名单（高等教育）</w:t>
            </w:r>
          </w:p>
        </w:tc>
      </w:tr>
      <w:tr w:rsidR="00495ED5" w:rsidRPr="00CF070C" w:rsidTr="00CF4E1C">
        <w:trPr>
          <w:trHeight w:val="498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lastRenderedPageBreak/>
              <w:t>编号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申报类型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基地类别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承担单位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基地负责人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重庆大学马克思主义学院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冯颜利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西南政法大学国际法学院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林维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JD2024G003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其他方向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西南政法大学中华优秀传统法律文化传承科普基地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张渝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JD2024G004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西南政法大学新闻传播学院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蔡斐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JD2024G005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重庆医科大学第一临床学院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吴昊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重庆医科大学儿科学院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华子瑜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重庆师范大学外语学院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彭康洲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JD2024G008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重庆师范大学基础教育研究院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孟小军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JD2024G009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重庆交通大学经济与管理学院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李豪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JD2024G010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重庆交通大学建筑与城市规划学院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董莉莉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重庆交通大学旅游与传媒学院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张玉蓉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重庆工商大学会计学院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孙芳城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重庆工商大学经济学院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宋瑛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JD2024G014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四川外国语大学国际教育学院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龙洋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四川外国语大学国际金融与贸易学院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林川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教育教学综合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四川美术学院艺术教育学院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樊亚峤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四川美术学院造型艺术学院油画系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周杰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重庆文理学院马克思主义学院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胡守敏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lastRenderedPageBreak/>
              <w:t>JD2024G019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长江师范学院教师教育学院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冉隆锋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其他方向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重庆第二师范学院经济与工商管理学院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马正兵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教师专业发展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重庆第二师范学院学前教育学院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张家琼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重庆第二师范学院教师教育学院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田振华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JD2024G023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重庆科技大学冶金与材料工程学院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秦跃林</w:t>
            </w:r>
            <w:proofErr w:type="gramEnd"/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重庆科技大学机械与动力工程学院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尹立孟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课程开发与实施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重庆科技大学化学化工学院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邱会东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乡村教育振兴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重庆人文科技学院乡村振兴学院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双海军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0"/>
              </w:rPr>
              <w:t>教育教学综合改革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重庆人文科技学院艺术学院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杨璟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JD2024G028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其他方向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重庆工程学院管理学院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简玉刚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重庆对外经贸</w:t>
            </w: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学院创客学院</w:t>
            </w:r>
            <w:proofErr w:type="gram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张伟东</w:t>
            </w:r>
          </w:p>
        </w:tc>
      </w:tr>
      <w:tr w:rsidR="00495ED5" w:rsidRPr="00CF070C" w:rsidTr="00CF4E1C">
        <w:trPr>
          <w:trHeight w:val="36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JD2024G030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高等教育类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教育教学方式变革与组织形式改革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proofErr w:type="gramStart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重庆财经学院讯飞人工智能</w:t>
            </w:r>
            <w:proofErr w:type="gramEnd"/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学院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D5" w:rsidRPr="00CF070C" w:rsidRDefault="00495ED5" w:rsidP="00CF4E1C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  <w:r w:rsidRPr="00CF070C">
              <w:rPr>
                <w:rFonts w:ascii="Times New Roman" w:eastAsia="方正仿宋_GBK" w:hAnsi="Times New Roman"/>
                <w:kern w:val="0"/>
                <w:sz w:val="20"/>
                <w:szCs w:val="20"/>
              </w:rPr>
              <w:t>吴华安</w:t>
            </w:r>
          </w:p>
        </w:tc>
      </w:tr>
    </w:tbl>
    <w:p w:rsidR="00495ED5" w:rsidRPr="007208CF" w:rsidRDefault="00495ED5" w:rsidP="00495ED5">
      <w:pPr>
        <w:spacing w:line="600" w:lineRule="exact"/>
        <w:rPr>
          <w:rFonts w:ascii="Times New Roman" w:eastAsia="黑体" w:hAnsi="Times New Roman"/>
          <w:sz w:val="32"/>
          <w:szCs w:val="40"/>
        </w:rPr>
      </w:pPr>
    </w:p>
    <w:p w:rsidR="00C606C6" w:rsidRDefault="00C606C6"/>
    <w:sectPr w:rsidR="00C606C6" w:rsidSect="00495E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D5"/>
    <w:rsid w:val="00495ED5"/>
    <w:rsid w:val="00C6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AB53"/>
  <w15:chartTrackingRefBased/>
  <w15:docId w15:val="{4C6D7F43-89A6-49FE-ABD5-F83FE8B7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ED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279E-6D24-4761-A5C4-4FAEE6C0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2024-04-26T07:20:00Z</dcterms:created>
  <dcterms:modified xsi:type="dcterms:W3CDTF">2024-04-26T07:23:00Z</dcterms:modified>
</cp:coreProperties>
</file>