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58" w:rsidRPr="00B34257" w:rsidRDefault="009D0D58" w:rsidP="009D0D58">
      <w:pPr>
        <w:autoSpaceDE w:val="0"/>
        <w:adjustRightInd w:val="0"/>
        <w:snapToGrid w:val="0"/>
        <w:spacing w:line="600" w:lineRule="exact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 w:rsidRPr="00B34257">
        <w:rPr>
          <w:rFonts w:ascii="Times New Roman" w:eastAsia="方正黑体_GBK" w:hAnsi="Times New Roman" w:cs="Times New Roman"/>
          <w:color w:val="000000"/>
          <w:sz w:val="32"/>
          <w:szCs w:val="32"/>
        </w:rPr>
        <w:t>附件</w:t>
      </w:r>
      <w:r w:rsidRPr="00B34257">
        <w:rPr>
          <w:rFonts w:ascii="Times New Roman" w:eastAsia="方正黑体_GBK" w:hAnsi="Times New Roman" w:cs="Times New Roman"/>
          <w:color w:val="000000"/>
          <w:sz w:val="32"/>
          <w:szCs w:val="32"/>
        </w:rPr>
        <w:t>1</w:t>
      </w:r>
    </w:p>
    <w:p w:rsidR="009D0D58" w:rsidRDefault="009D0D58" w:rsidP="009D0D58">
      <w:pPr>
        <w:autoSpaceDE w:val="0"/>
        <w:adjustRightInd w:val="0"/>
        <w:snapToGrid w:val="0"/>
        <w:spacing w:line="600" w:lineRule="exact"/>
        <w:jc w:val="center"/>
        <w:rPr>
          <w:rFonts w:ascii="方正小标宋_GBK" w:eastAsia="方正小标宋_GBK" w:hAnsi="Times New Roman" w:cs="Times New Roman"/>
          <w:color w:val="000000"/>
          <w:sz w:val="44"/>
          <w:szCs w:val="44"/>
        </w:rPr>
      </w:pPr>
    </w:p>
    <w:p w:rsidR="009D0D58" w:rsidRPr="005D66F8" w:rsidRDefault="009D0D58" w:rsidP="009D0D58">
      <w:pPr>
        <w:autoSpaceDE w:val="0"/>
        <w:adjustRightInd w:val="0"/>
        <w:snapToGrid w:val="0"/>
        <w:spacing w:line="600" w:lineRule="exact"/>
        <w:jc w:val="center"/>
        <w:rPr>
          <w:rFonts w:ascii="方正小标宋_GBK" w:eastAsia="方正小标宋_GBK" w:hAnsi="Times New Roman" w:cs="Times New Roman"/>
        </w:rPr>
      </w:pPr>
      <w:r w:rsidRPr="005D66F8">
        <w:rPr>
          <w:rFonts w:ascii="方正小标宋_GBK" w:eastAsia="方正小标宋_GBK" w:hAnsi="Times New Roman" w:cs="Times New Roman" w:hint="eastAsia"/>
          <w:color w:val="000000"/>
          <w:sz w:val="44"/>
          <w:szCs w:val="44"/>
        </w:rPr>
        <w:t>重庆市深化教育领域综合改革2023年度重大课题名单</w:t>
      </w:r>
      <w:r w:rsidRPr="005D66F8">
        <w:rPr>
          <w:rFonts w:ascii="方正小标宋_GBK" w:eastAsia="方正小标宋_GBK" w:hAnsi="Times New Roman" w:cs="Times New Roman" w:hint="eastAsia"/>
        </w:rPr>
        <w:t xml:space="preserve"> </w:t>
      </w:r>
    </w:p>
    <w:tbl>
      <w:tblPr>
        <w:tblW w:w="1468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7209"/>
        <w:gridCol w:w="4247"/>
        <w:gridCol w:w="1281"/>
      </w:tblGrid>
      <w:tr w:rsidR="009D0D58" w:rsidRPr="005D66F8" w:rsidTr="00134618">
        <w:trPr>
          <w:trHeight w:val="467"/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编号</w:t>
            </w:r>
          </w:p>
        </w:tc>
        <w:tc>
          <w:tcPr>
            <w:tcW w:w="7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主持人</w:t>
            </w:r>
          </w:p>
        </w:tc>
      </w:tr>
      <w:tr w:rsidR="009D0D58" w:rsidRPr="005D66F8" w:rsidTr="00134618">
        <w:trPr>
          <w:trHeight w:val="330"/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23JGZD01</w:t>
            </w:r>
          </w:p>
        </w:tc>
        <w:tc>
          <w:tcPr>
            <w:tcW w:w="7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市</w:t>
            </w:r>
            <w:proofErr w:type="gramStart"/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域社会</w:t>
            </w:r>
            <w:proofErr w:type="gramEnd"/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治理视角下学生非正常死亡应急处置研究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重庆市南川区教育委员会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唐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进</w:t>
            </w:r>
          </w:p>
        </w:tc>
      </w:tr>
      <w:tr w:rsidR="009D0D58" w:rsidRPr="005D66F8" w:rsidTr="00134618">
        <w:trPr>
          <w:trHeight w:val="330"/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23JGZD02</w:t>
            </w:r>
          </w:p>
        </w:tc>
        <w:tc>
          <w:tcPr>
            <w:tcW w:w="7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高校教师评价体系与评价方法研究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西南大学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张代平</w:t>
            </w:r>
          </w:p>
        </w:tc>
      </w:tr>
      <w:tr w:rsidR="009D0D58" w:rsidRPr="005D66F8" w:rsidTr="00134618">
        <w:trPr>
          <w:trHeight w:val="660"/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23JGZD03</w:t>
            </w:r>
          </w:p>
        </w:tc>
        <w:tc>
          <w:tcPr>
            <w:tcW w:w="7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数字化赋能高质量教育体系建设研究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重庆师范大学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朱桂琴</w:t>
            </w:r>
          </w:p>
        </w:tc>
      </w:tr>
      <w:tr w:rsidR="009D0D58" w:rsidRPr="005D66F8" w:rsidTr="00134618">
        <w:trPr>
          <w:trHeight w:val="330"/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23JGZD04</w:t>
            </w:r>
          </w:p>
        </w:tc>
        <w:tc>
          <w:tcPr>
            <w:tcW w:w="7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成渝地区双城经济圈高教协同发展路径研究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重庆工商大学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骆东奇</w:t>
            </w:r>
          </w:p>
        </w:tc>
      </w:tr>
      <w:tr w:rsidR="009D0D58" w:rsidRPr="005D66F8" w:rsidTr="00134618">
        <w:trPr>
          <w:trHeight w:val="330"/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23JGZD05</w:t>
            </w:r>
          </w:p>
        </w:tc>
        <w:tc>
          <w:tcPr>
            <w:tcW w:w="7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数字化赋能高质量高等教育发展路径研究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重庆科技学院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周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骏</w:t>
            </w:r>
          </w:p>
        </w:tc>
      </w:tr>
      <w:tr w:rsidR="009D0D58" w:rsidRPr="005D66F8" w:rsidTr="00134618">
        <w:trPr>
          <w:trHeight w:val="330"/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23JGZD06</w:t>
            </w:r>
          </w:p>
        </w:tc>
        <w:tc>
          <w:tcPr>
            <w:tcW w:w="7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成渝地区双城经济圈职业教育协同发展路径研究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重庆工业职业技术学院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郭天平</w:t>
            </w:r>
          </w:p>
        </w:tc>
      </w:tr>
      <w:tr w:rsidR="009D0D58" w:rsidRPr="005D66F8" w:rsidTr="00134618">
        <w:trPr>
          <w:trHeight w:val="330"/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23JGZD07</w:t>
            </w:r>
          </w:p>
        </w:tc>
        <w:tc>
          <w:tcPr>
            <w:tcW w:w="7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职业院校服务乡村振兴的实践模式研究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重庆市教育科学研究院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韦</w:t>
            </w:r>
            <w:proofErr w:type="gramEnd"/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永胜</w:t>
            </w:r>
          </w:p>
        </w:tc>
      </w:tr>
      <w:tr w:rsidR="009D0D58" w:rsidRPr="005D66F8" w:rsidTr="00134618">
        <w:trPr>
          <w:trHeight w:val="330"/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23JGZD08</w:t>
            </w:r>
          </w:p>
        </w:tc>
        <w:tc>
          <w:tcPr>
            <w:tcW w:w="7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新时代学生综合素质评价制度研究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重庆市教育评估院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0D58" w:rsidRPr="005D66F8" w:rsidRDefault="009D0D58" w:rsidP="0013461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5D66F8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陈瑞生</w:t>
            </w:r>
          </w:p>
        </w:tc>
      </w:tr>
    </w:tbl>
    <w:p w:rsidR="00054B00" w:rsidRDefault="00054B00">
      <w:bookmarkStart w:id="0" w:name="_GoBack"/>
      <w:bookmarkEnd w:id="0"/>
    </w:p>
    <w:sectPr w:rsidR="00054B00" w:rsidSect="009D0D58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58"/>
    <w:rsid w:val="00054B00"/>
    <w:rsid w:val="009D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58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58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Sky123.Org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2023-11-23T03:51:00Z</dcterms:created>
  <dcterms:modified xsi:type="dcterms:W3CDTF">2023-11-23T03:51:00Z</dcterms:modified>
</cp:coreProperties>
</file>