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88" w:rsidRDefault="00F96888" w:rsidP="00F96888">
      <w:pPr>
        <w:rPr>
          <w:rFonts w:eastAsia="方正仿宋_GBK"/>
          <w:color w:val="000000" w:themeColor="text1"/>
          <w:sz w:val="44"/>
          <w:szCs w:val="44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附件2</w:t>
      </w:r>
    </w:p>
    <w:p w:rsidR="00F96888" w:rsidRDefault="00F96888" w:rsidP="00F96888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:rsidR="00F96888" w:rsidRDefault="00F96888" w:rsidP="00F96888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研发</w:t>
      </w:r>
      <w:r>
        <w:rPr>
          <w:rFonts w:ascii="方正小标宋_GBK" w:eastAsia="方正小标宋_GBK" w:hint="eastAsia"/>
          <w:color w:val="000000" w:themeColor="text1"/>
          <w:sz w:val="44"/>
          <w:szCs w:val="44"/>
          <w:lang w:eastAsia="zh-Hans"/>
        </w:rPr>
        <w:t>单位</w:t>
      </w: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汇报交流顺序</w:t>
      </w:r>
    </w:p>
    <w:p w:rsidR="00F96888" w:rsidRDefault="00F96888" w:rsidP="00F96888">
      <w:pPr>
        <w:rPr>
          <w:rFonts w:eastAsia="方正仿宋_GBK"/>
          <w:color w:val="000000" w:themeColor="text1"/>
          <w:sz w:val="32"/>
          <w:szCs w:val="32"/>
        </w:rPr>
      </w:pPr>
    </w:p>
    <w:tbl>
      <w:tblPr>
        <w:tblStyle w:val="a4"/>
        <w:tblW w:w="9913" w:type="dxa"/>
        <w:jc w:val="center"/>
        <w:tblInd w:w="-177" w:type="dxa"/>
        <w:tblLayout w:type="fixed"/>
        <w:tblLook w:val="04A0" w:firstRow="1" w:lastRow="0" w:firstColumn="1" w:lastColumn="0" w:noHBand="0" w:noVBand="1"/>
      </w:tblPr>
      <w:tblGrid>
        <w:gridCol w:w="1190"/>
        <w:gridCol w:w="1234"/>
        <w:gridCol w:w="3184"/>
        <w:gridCol w:w="4305"/>
      </w:tblGrid>
      <w:tr w:rsidR="00F96888" w:rsidRPr="00C746C1" w:rsidTr="00985691">
        <w:trPr>
          <w:trHeight w:val="689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  <w:t>区县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  <w:t>研发单位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/>
                <w:b/>
                <w:bCs/>
                <w:color w:val="000000" w:themeColor="text1"/>
                <w:sz w:val="28"/>
                <w:szCs w:val="28"/>
              </w:rPr>
              <w:t>红色资源基地</w:t>
            </w:r>
          </w:p>
        </w:tc>
      </w:tr>
      <w:tr w:rsidR="00F96888" w:rsidRPr="00C746C1" w:rsidTr="00985691">
        <w:trPr>
          <w:trHeight w:val="642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万州区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鸡公岭江南幼儿园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万州革命烈士陵园</w:t>
            </w:r>
          </w:p>
        </w:tc>
      </w:tr>
      <w:tr w:rsidR="00F96888" w:rsidRPr="00C746C1" w:rsidTr="00985691">
        <w:trPr>
          <w:trHeight w:val="811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梁平区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虎城镇中心小学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四川工农红军第一路军战斗遗址</w:t>
            </w:r>
          </w:p>
        </w:tc>
      </w:tr>
      <w:tr w:rsidR="00F96888" w:rsidRPr="00C746C1" w:rsidTr="00985691">
        <w:trPr>
          <w:trHeight w:val="81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开州区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汉丰第一小学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刘伯承故居、刘伯承同志纪念馆</w:t>
            </w:r>
          </w:p>
        </w:tc>
      </w:tr>
      <w:tr w:rsidR="00F96888" w:rsidRPr="00C746C1" w:rsidTr="00985691">
        <w:trPr>
          <w:trHeight w:val="726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城口县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示范幼儿园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城万红军指挥部旧址</w:t>
            </w:r>
          </w:p>
        </w:tc>
      </w:tr>
      <w:tr w:rsidR="00F96888" w:rsidRPr="00C746C1" w:rsidTr="00985691">
        <w:trPr>
          <w:trHeight w:val="614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城口县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城口县咸宜镇中心小学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川陕苏区城口纪念馆</w:t>
            </w:r>
          </w:p>
        </w:tc>
      </w:tr>
      <w:tr w:rsidR="00F96888" w:rsidRPr="00C746C1" w:rsidTr="00985691">
        <w:trPr>
          <w:trHeight w:val="416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丰都县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滨江小学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丰都革命烈士纪念馆</w:t>
            </w:r>
          </w:p>
        </w:tc>
      </w:tr>
      <w:tr w:rsidR="00F96888" w:rsidRPr="00C746C1" w:rsidTr="00985691">
        <w:trPr>
          <w:trHeight w:val="716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垫江县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实验小学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垫江烈士陵园</w:t>
            </w:r>
          </w:p>
        </w:tc>
      </w:tr>
      <w:tr w:rsidR="00F96888" w:rsidRPr="00C746C1" w:rsidTr="00985691">
        <w:trPr>
          <w:trHeight w:val="58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忠县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汝溪镇中心小学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饶衡峰、饶绘峰烈士故居</w:t>
            </w:r>
          </w:p>
        </w:tc>
      </w:tr>
      <w:tr w:rsidR="00F96888" w:rsidRPr="00C746C1" w:rsidTr="00985691">
        <w:trPr>
          <w:trHeight w:val="68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云阳县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彭咏梧小学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彭咏梧烈士纪念馆</w:t>
            </w:r>
          </w:p>
        </w:tc>
      </w:tr>
      <w:tr w:rsidR="00F96888" w:rsidRPr="00C746C1" w:rsidTr="00985691">
        <w:trPr>
          <w:trHeight w:val="666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奉节县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青莲小学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平安乡川东游击队小镇</w:t>
            </w:r>
          </w:p>
        </w:tc>
      </w:tr>
      <w:tr w:rsidR="00F96888" w:rsidRPr="00C746C1" w:rsidTr="00985691">
        <w:trPr>
          <w:trHeight w:val="566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巫山县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铜鼓小学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李季达故居</w:t>
            </w:r>
          </w:p>
        </w:tc>
      </w:tr>
      <w:tr w:rsidR="00F96888" w:rsidRPr="00C746C1" w:rsidTr="00985691">
        <w:trPr>
          <w:trHeight w:val="69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巫山县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巫山县龙溪初级中学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中共龙溪地区地下斗争纪念碑</w:t>
            </w:r>
          </w:p>
        </w:tc>
      </w:tr>
      <w:tr w:rsidR="00F96888" w:rsidRPr="00C746C1" w:rsidTr="00985691">
        <w:trPr>
          <w:trHeight w:val="693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巫溪县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巫溪县</w:t>
            </w: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  <w:lang w:eastAsia="zh-Hans"/>
              </w:rPr>
              <w:t>通城镇红路小学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888" w:rsidRPr="00C746C1" w:rsidRDefault="00F96888" w:rsidP="00985691">
            <w:pPr>
              <w:spacing w:line="46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C746C1">
              <w:rPr>
                <w:rFonts w:eastAsia="方正仿宋_GBK" w:hint="eastAsia"/>
                <w:color w:val="000000" w:themeColor="text1"/>
                <w:sz w:val="28"/>
                <w:szCs w:val="28"/>
              </w:rPr>
              <w:t>巫溪红三军标语遗址</w:t>
            </w:r>
          </w:p>
        </w:tc>
      </w:tr>
    </w:tbl>
    <w:p w:rsidR="00F96888" w:rsidRDefault="00F96888" w:rsidP="00F96888">
      <w:pPr>
        <w:jc w:val="center"/>
        <w:rPr>
          <w:rFonts w:eastAsia="方正仿宋_GBK"/>
          <w:color w:val="000000" w:themeColor="text1"/>
          <w:sz w:val="28"/>
          <w:szCs w:val="28"/>
        </w:rPr>
      </w:pPr>
    </w:p>
    <w:p w:rsidR="00EE0F4F" w:rsidRDefault="00EE0F4F">
      <w:bookmarkStart w:id="0" w:name="_GoBack"/>
      <w:bookmarkEnd w:id="0"/>
    </w:p>
    <w:sectPr w:rsidR="00EE0F4F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1ACA" w:rsidRDefault="00F9688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04C9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6614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1ACA" w:rsidRDefault="00F96888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9688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88"/>
    <w:rsid w:val="00EE0F4F"/>
    <w:rsid w:val="00F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88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68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6888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F968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88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68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6888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F968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2023-03-17T06:37:00Z</dcterms:created>
  <dcterms:modified xsi:type="dcterms:W3CDTF">2023-03-17T06:37:00Z</dcterms:modified>
</cp:coreProperties>
</file>